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87A22" w14:textId="77777777" w:rsidR="0012292A" w:rsidRDefault="0012292A" w:rsidP="0012292A">
      <w:pPr>
        <w:jc w:val="center"/>
        <w:rPr>
          <w:b/>
          <w:sz w:val="28"/>
          <w:szCs w:val="28"/>
        </w:rPr>
      </w:pPr>
      <w:r w:rsidRPr="000F4919">
        <w:rPr>
          <w:rFonts w:hint="eastAsia"/>
          <w:b/>
          <w:sz w:val="28"/>
          <w:szCs w:val="28"/>
        </w:rPr>
        <w:t>第</w:t>
      </w:r>
      <w:r>
        <w:rPr>
          <w:rFonts w:hint="eastAsia"/>
          <w:b/>
          <w:sz w:val="28"/>
          <w:szCs w:val="28"/>
        </w:rPr>
        <w:t>７７</w:t>
      </w:r>
      <w:r w:rsidRPr="000F4919">
        <w:rPr>
          <w:rFonts w:hint="eastAsia"/>
          <w:b/>
          <w:sz w:val="28"/>
          <w:szCs w:val="28"/>
        </w:rPr>
        <w:t>回国民体育大会セーリング競技</w:t>
      </w:r>
    </w:p>
    <w:p w14:paraId="22422B2B" w14:textId="77777777" w:rsidR="0012292A" w:rsidRDefault="0012292A" w:rsidP="0012292A">
      <w:pPr>
        <w:jc w:val="center"/>
        <w:rPr>
          <w:b/>
          <w:sz w:val="28"/>
          <w:szCs w:val="28"/>
        </w:rPr>
      </w:pPr>
      <w:r>
        <w:rPr>
          <w:rFonts w:hint="eastAsia"/>
          <w:b/>
          <w:sz w:val="28"/>
          <w:szCs w:val="28"/>
        </w:rPr>
        <w:t>長　野　県　予　選　会</w:t>
      </w:r>
    </w:p>
    <w:p w14:paraId="5F7EC8AA" w14:textId="77777777" w:rsidR="0012292A" w:rsidRDefault="0012292A" w:rsidP="0012292A">
      <w:pPr>
        <w:jc w:val="center"/>
        <w:rPr>
          <w:szCs w:val="21"/>
        </w:rPr>
      </w:pPr>
      <w:r>
        <w:rPr>
          <w:rFonts w:hint="eastAsia"/>
          <w:b/>
          <w:sz w:val="24"/>
          <w:szCs w:val="24"/>
        </w:rPr>
        <w:t>帆　走　指　示　書</w:t>
      </w:r>
    </w:p>
    <w:p w14:paraId="1DE51CDE" w14:textId="77777777" w:rsidR="0012292A" w:rsidRDefault="0012292A" w:rsidP="0012292A">
      <w:pPr>
        <w:rPr>
          <w:szCs w:val="21"/>
        </w:rPr>
      </w:pPr>
    </w:p>
    <w:p w14:paraId="799134D4" w14:textId="77777777" w:rsidR="0012292A" w:rsidRPr="000F4919" w:rsidRDefault="0012292A" w:rsidP="0012292A">
      <w:pPr>
        <w:pStyle w:val="a7"/>
        <w:widowControl w:val="0"/>
        <w:numPr>
          <w:ilvl w:val="0"/>
          <w:numId w:val="13"/>
        </w:numPr>
        <w:spacing w:after="0" w:line="240" w:lineRule="auto"/>
        <w:ind w:leftChars="0"/>
        <w:rPr>
          <w:b/>
          <w:szCs w:val="21"/>
        </w:rPr>
      </w:pPr>
      <w:r w:rsidRPr="000F4919">
        <w:rPr>
          <w:rFonts w:hint="eastAsia"/>
          <w:b/>
          <w:szCs w:val="21"/>
        </w:rPr>
        <w:t>適用規則</w:t>
      </w:r>
    </w:p>
    <w:p w14:paraId="3D72A8BE" w14:textId="5F1CAB1A" w:rsidR="0012292A" w:rsidRPr="000A6345" w:rsidRDefault="000A6345" w:rsidP="000A6345">
      <w:pPr>
        <w:widowControl w:val="0"/>
        <w:spacing w:after="0" w:line="240" w:lineRule="auto"/>
        <w:rPr>
          <w:szCs w:val="21"/>
        </w:rPr>
      </w:pPr>
      <w:r>
        <w:rPr>
          <w:rFonts w:hint="eastAsia"/>
          <w:szCs w:val="21"/>
        </w:rPr>
        <w:t>１．</w:t>
      </w:r>
      <w:r w:rsidR="0012292A" w:rsidRPr="000A6345">
        <w:rPr>
          <w:rFonts w:hint="eastAsia"/>
          <w:szCs w:val="21"/>
        </w:rPr>
        <w:t>１　本大会は｢2021-2024セーリング競技規則｣（以下｢規則｣という。）に定義された規則を</w:t>
      </w:r>
    </w:p>
    <w:p w14:paraId="52A4B475" w14:textId="69D22216" w:rsidR="0012292A" w:rsidRPr="000A6345" w:rsidRDefault="0012292A" w:rsidP="000A6345">
      <w:pPr>
        <w:widowControl w:val="0"/>
        <w:spacing w:after="0" w:line="240" w:lineRule="auto"/>
        <w:ind w:left="9" w:firstLineChars="500" w:firstLine="1100"/>
        <w:rPr>
          <w:szCs w:val="21"/>
        </w:rPr>
      </w:pPr>
      <w:r w:rsidRPr="000A6345">
        <w:rPr>
          <w:rFonts w:hint="eastAsia"/>
          <w:szCs w:val="21"/>
        </w:rPr>
        <w:t>適用する。</w:t>
      </w:r>
    </w:p>
    <w:p w14:paraId="13ABC7B2" w14:textId="070FFD5A" w:rsidR="0012292A" w:rsidRPr="000F4919" w:rsidRDefault="0012292A" w:rsidP="0012292A">
      <w:pPr>
        <w:pStyle w:val="a7"/>
        <w:ind w:leftChars="0" w:left="630"/>
        <w:rPr>
          <w:szCs w:val="21"/>
        </w:rPr>
      </w:pPr>
      <w:r>
        <w:rPr>
          <w:rFonts w:hint="eastAsia"/>
          <w:szCs w:val="21"/>
        </w:rPr>
        <w:t xml:space="preserve">　　ただし、本帆走指示書（以下「指示」という）によって変更されたものを除く。</w:t>
      </w:r>
    </w:p>
    <w:p w14:paraId="5E9A318B" w14:textId="7EA3487E" w:rsidR="0012292A" w:rsidRPr="000A6345" w:rsidRDefault="000A6345" w:rsidP="000A6345">
      <w:pPr>
        <w:widowControl w:val="0"/>
        <w:spacing w:after="0" w:line="240" w:lineRule="auto"/>
        <w:rPr>
          <w:szCs w:val="21"/>
        </w:rPr>
      </w:pPr>
      <w:r>
        <w:rPr>
          <w:rFonts w:hint="eastAsia"/>
          <w:szCs w:val="21"/>
        </w:rPr>
        <w:t>１．２</w:t>
      </w:r>
      <w:r w:rsidR="0012292A" w:rsidRPr="000A6345">
        <w:rPr>
          <w:rFonts w:hint="eastAsia"/>
          <w:szCs w:val="21"/>
        </w:rPr>
        <w:t xml:space="preserve">　国体ウィンドサーフィン級については、競技規則付則（以下｢付則｣という。）Bを適用</w:t>
      </w:r>
    </w:p>
    <w:p w14:paraId="0DBDB201" w14:textId="6BB31368" w:rsidR="0012292A" w:rsidRPr="000A6345" w:rsidRDefault="0012292A" w:rsidP="000A6345">
      <w:pPr>
        <w:widowControl w:val="0"/>
        <w:spacing w:after="0" w:line="240" w:lineRule="auto"/>
        <w:ind w:left="9" w:firstLineChars="500" w:firstLine="1100"/>
        <w:rPr>
          <w:szCs w:val="21"/>
        </w:rPr>
      </w:pPr>
      <w:r w:rsidRPr="000A6345">
        <w:rPr>
          <w:rFonts w:hint="eastAsia"/>
          <w:szCs w:val="21"/>
        </w:rPr>
        <w:t>する。ただし付則B5中の付則61の変更及び付則B8は適用しない。</w:t>
      </w:r>
    </w:p>
    <w:p w14:paraId="41627EF8" w14:textId="043292F3" w:rsidR="0012292A" w:rsidRDefault="0012292A" w:rsidP="0012292A">
      <w:pPr>
        <w:ind w:left="195"/>
        <w:rPr>
          <w:szCs w:val="21"/>
        </w:rPr>
      </w:pPr>
      <w:r>
        <w:rPr>
          <w:rFonts w:hint="eastAsia"/>
          <w:szCs w:val="21"/>
        </w:rPr>
        <w:t>１．３</w:t>
      </w:r>
      <w:r>
        <w:rPr>
          <w:rFonts w:hint="eastAsia"/>
          <w:szCs w:val="21"/>
        </w:rPr>
        <w:t xml:space="preserve">　</w:t>
      </w:r>
      <w:r>
        <w:rPr>
          <w:rFonts w:hint="eastAsia"/>
          <w:szCs w:val="21"/>
        </w:rPr>
        <w:t>規則42の違反に対しては、付則Pを適用する。</w:t>
      </w:r>
    </w:p>
    <w:p w14:paraId="6A822C69" w14:textId="233C1FD0" w:rsidR="0012292A" w:rsidRDefault="0012292A" w:rsidP="0012292A">
      <w:pPr>
        <w:ind w:left="195"/>
        <w:rPr>
          <w:szCs w:val="21"/>
        </w:rPr>
      </w:pPr>
      <w:r>
        <w:rPr>
          <w:rFonts w:hint="eastAsia"/>
          <w:szCs w:val="21"/>
        </w:rPr>
        <w:t>１．４　各クラス規則のセール番号及び艇体番号の同一性に関する条項並びに個人会員登録に</w:t>
      </w:r>
    </w:p>
    <w:p w14:paraId="780BE8C9" w14:textId="1EEE96B5" w:rsidR="0012292A" w:rsidRDefault="0012292A" w:rsidP="000A6345">
      <w:pPr>
        <w:ind w:left="9" w:firstLineChars="500" w:firstLine="1100"/>
        <w:rPr>
          <w:szCs w:val="21"/>
        </w:rPr>
      </w:pPr>
      <w:r>
        <w:rPr>
          <w:rFonts w:hint="eastAsia"/>
          <w:szCs w:val="21"/>
        </w:rPr>
        <w:t>関する条項は適用しない。</w:t>
      </w:r>
    </w:p>
    <w:p w14:paraId="3B4446D8" w14:textId="716CCF47" w:rsidR="0012292A" w:rsidRPr="000A6345" w:rsidRDefault="000A6345" w:rsidP="000A6345">
      <w:pPr>
        <w:widowControl w:val="0"/>
        <w:spacing w:after="0" w:line="240" w:lineRule="auto"/>
        <w:rPr>
          <w:szCs w:val="21"/>
        </w:rPr>
      </w:pPr>
      <w:r>
        <w:rPr>
          <w:rFonts w:hint="eastAsia"/>
          <w:szCs w:val="21"/>
        </w:rPr>
        <w:t>１．</w:t>
      </w:r>
      <w:r w:rsidR="0012292A" w:rsidRPr="000A6345">
        <w:rPr>
          <w:rFonts w:hint="eastAsia"/>
          <w:szCs w:val="21"/>
        </w:rPr>
        <w:t>５　付則Tを適用する。「レース後ペナルティー」を履行した艇は、得点略語「PRP」を用い</w:t>
      </w:r>
    </w:p>
    <w:p w14:paraId="0456C352" w14:textId="455EB24C" w:rsidR="0012292A" w:rsidRPr="000A6345" w:rsidRDefault="0012292A" w:rsidP="000A6345">
      <w:pPr>
        <w:widowControl w:val="0"/>
        <w:spacing w:after="0" w:line="240" w:lineRule="auto"/>
        <w:ind w:left="9" w:firstLineChars="500" w:firstLine="1100"/>
        <w:rPr>
          <w:szCs w:val="21"/>
        </w:rPr>
      </w:pPr>
      <w:r w:rsidRPr="000A6345">
        <w:rPr>
          <w:rFonts w:hint="eastAsia"/>
          <w:szCs w:val="21"/>
        </w:rPr>
        <w:t>て記録される。これは、規則A10を変更している。</w:t>
      </w:r>
    </w:p>
    <w:p w14:paraId="0F8FCA14" w14:textId="77777777" w:rsidR="0012292A" w:rsidRPr="0012292A" w:rsidRDefault="0012292A" w:rsidP="0012292A">
      <w:pPr>
        <w:rPr>
          <w:szCs w:val="21"/>
        </w:rPr>
      </w:pPr>
    </w:p>
    <w:p w14:paraId="1A4817F7" w14:textId="77777777" w:rsidR="0012292A" w:rsidRPr="000F4919" w:rsidRDefault="0012292A" w:rsidP="0012292A">
      <w:pPr>
        <w:pStyle w:val="a7"/>
        <w:widowControl w:val="0"/>
        <w:numPr>
          <w:ilvl w:val="0"/>
          <w:numId w:val="13"/>
        </w:numPr>
        <w:spacing w:after="0" w:line="240" w:lineRule="auto"/>
        <w:ind w:leftChars="0"/>
        <w:rPr>
          <w:b/>
          <w:szCs w:val="21"/>
        </w:rPr>
      </w:pPr>
      <w:r>
        <w:rPr>
          <w:rFonts w:hint="eastAsia"/>
          <w:b/>
          <w:szCs w:val="21"/>
        </w:rPr>
        <w:t>競技者への通告</w:t>
      </w:r>
    </w:p>
    <w:p w14:paraId="5ACC2922" w14:textId="225E363A" w:rsidR="0012292A" w:rsidRPr="0012292A" w:rsidRDefault="0012292A" w:rsidP="0012292A">
      <w:pPr>
        <w:ind w:left="0" w:firstLine="0"/>
        <w:rPr>
          <w:szCs w:val="21"/>
        </w:rPr>
      </w:pPr>
      <w:r w:rsidRPr="0012292A">
        <w:rPr>
          <w:rFonts w:hint="eastAsia"/>
          <w:szCs w:val="21"/>
        </w:rPr>
        <w:t xml:space="preserve">　</w:t>
      </w:r>
      <w:r>
        <w:rPr>
          <w:rFonts w:hint="eastAsia"/>
          <w:szCs w:val="21"/>
        </w:rPr>
        <w:t>２．</w:t>
      </w:r>
      <w:r w:rsidRPr="0012292A">
        <w:rPr>
          <w:rFonts w:hint="eastAsia"/>
          <w:szCs w:val="21"/>
        </w:rPr>
        <w:t>１　競技者への通告は、陸上本部棟前に設置された公式掲示板に掲示する。</w:t>
      </w:r>
    </w:p>
    <w:p w14:paraId="6552E55A" w14:textId="77777777" w:rsidR="0012292A" w:rsidRDefault="0012292A" w:rsidP="0012292A">
      <w:pPr>
        <w:rPr>
          <w:szCs w:val="21"/>
        </w:rPr>
      </w:pPr>
    </w:p>
    <w:p w14:paraId="38358C08" w14:textId="77777777" w:rsidR="0012292A" w:rsidRPr="000F4919" w:rsidRDefault="0012292A" w:rsidP="0012292A">
      <w:pPr>
        <w:pStyle w:val="a7"/>
        <w:widowControl w:val="0"/>
        <w:numPr>
          <w:ilvl w:val="0"/>
          <w:numId w:val="13"/>
        </w:numPr>
        <w:spacing w:after="0" w:line="240" w:lineRule="auto"/>
        <w:ind w:leftChars="0"/>
        <w:rPr>
          <w:b/>
          <w:szCs w:val="21"/>
        </w:rPr>
      </w:pPr>
      <w:r>
        <w:rPr>
          <w:rFonts w:hint="eastAsia"/>
          <w:b/>
          <w:szCs w:val="21"/>
        </w:rPr>
        <w:t>帆走指示書の変更</w:t>
      </w:r>
    </w:p>
    <w:p w14:paraId="0998EA55" w14:textId="17BC0024" w:rsidR="000A6345" w:rsidRPr="000A6345" w:rsidRDefault="000A6345" w:rsidP="000A6345">
      <w:pPr>
        <w:ind w:left="9" w:firstLineChars="100" w:firstLine="220"/>
        <w:rPr>
          <w:szCs w:val="21"/>
        </w:rPr>
      </w:pPr>
      <w:r>
        <w:rPr>
          <w:rFonts w:hint="eastAsia"/>
          <w:szCs w:val="21"/>
        </w:rPr>
        <w:t>３．</w:t>
      </w:r>
      <w:r w:rsidR="0012292A" w:rsidRPr="000A6345">
        <w:rPr>
          <w:rFonts w:hint="eastAsia"/>
          <w:szCs w:val="21"/>
        </w:rPr>
        <w:t>１　帆走指示書（以下｢指示｣という。）の変更は、それが発効する当日の9:00までに、公</w:t>
      </w:r>
    </w:p>
    <w:p w14:paraId="7949DCAE" w14:textId="4DAD3A0D" w:rsidR="0012292A" w:rsidRPr="000A6345" w:rsidRDefault="0012292A" w:rsidP="000A6345">
      <w:pPr>
        <w:pStyle w:val="a7"/>
        <w:ind w:leftChars="0" w:left="450" w:firstLineChars="300" w:firstLine="660"/>
        <w:rPr>
          <w:szCs w:val="21"/>
        </w:rPr>
      </w:pPr>
      <w:r w:rsidRPr="000A6345">
        <w:rPr>
          <w:rFonts w:hint="eastAsia"/>
          <w:szCs w:val="21"/>
        </w:rPr>
        <w:t>式掲示板に掲示する。</w:t>
      </w:r>
    </w:p>
    <w:p w14:paraId="21A3EDE2" w14:textId="77777777" w:rsidR="0012292A" w:rsidRPr="005A16CA" w:rsidRDefault="0012292A" w:rsidP="0012292A">
      <w:pPr>
        <w:rPr>
          <w:szCs w:val="21"/>
        </w:rPr>
      </w:pPr>
    </w:p>
    <w:p w14:paraId="28E9B585" w14:textId="77777777" w:rsidR="0012292A" w:rsidRDefault="0012292A" w:rsidP="0012292A">
      <w:pPr>
        <w:pStyle w:val="a7"/>
        <w:widowControl w:val="0"/>
        <w:numPr>
          <w:ilvl w:val="0"/>
          <w:numId w:val="13"/>
        </w:numPr>
        <w:spacing w:after="0" w:line="240" w:lineRule="auto"/>
        <w:ind w:leftChars="0"/>
        <w:rPr>
          <w:b/>
          <w:szCs w:val="21"/>
        </w:rPr>
      </w:pPr>
      <w:r>
        <w:rPr>
          <w:rFonts w:hint="eastAsia"/>
          <w:b/>
          <w:szCs w:val="21"/>
        </w:rPr>
        <w:t>陸上で発する信号</w:t>
      </w:r>
    </w:p>
    <w:p w14:paraId="28E56E8F" w14:textId="77777777" w:rsidR="0012292A" w:rsidRPr="0059215F" w:rsidRDefault="0012292A" w:rsidP="000A6345">
      <w:pPr>
        <w:ind w:left="9" w:firstLineChars="100" w:firstLine="220"/>
        <w:rPr>
          <w:szCs w:val="21"/>
        </w:rPr>
      </w:pPr>
      <w:r w:rsidRPr="0059215F">
        <w:rPr>
          <w:rFonts w:hint="eastAsia"/>
          <w:szCs w:val="21"/>
        </w:rPr>
        <w:t>４．１　陸上で発する信号は、運営本部棟の信号柱に掲揚する。</w:t>
      </w:r>
    </w:p>
    <w:p w14:paraId="18AD89B6" w14:textId="77777777" w:rsidR="000A6345" w:rsidRDefault="0012292A" w:rsidP="0012292A">
      <w:pPr>
        <w:rPr>
          <w:szCs w:val="21"/>
        </w:rPr>
      </w:pPr>
      <w:r>
        <w:rPr>
          <w:rFonts w:hint="eastAsia"/>
          <w:szCs w:val="21"/>
        </w:rPr>
        <w:t>４．２　陸上で回答旗が展開された場合、レース信号「回答旗」中の「１分」を「３０分以降」</w:t>
      </w:r>
    </w:p>
    <w:p w14:paraId="04CF231E" w14:textId="3569033A" w:rsidR="0012292A" w:rsidRPr="0059215F" w:rsidRDefault="0012292A" w:rsidP="000A6345">
      <w:pPr>
        <w:ind w:firstLineChars="400" w:firstLine="880"/>
        <w:rPr>
          <w:szCs w:val="21"/>
        </w:rPr>
      </w:pPr>
      <w:r>
        <w:rPr>
          <w:rFonts w:hint="eastAsia"/>
          <w:szCs w:val="21"/>
        </w:rPr>
        <w:t>に置き換える。</w:t>
      </w:r>
    </w:p>
    <w:p w14:paraId="1982EE19" w14:textId="77777777" w:rsidR="0012292A" w:rsidRDefault="0012292A" w:rsidP="0012292A">
      <w:pPr>
        <w:pStyle w:val="a7"/>
        <w:ind w:leftChars="0" w:left="450" w:firstLineChars="300" w:firstLine="660"/>
        <w:rPr>
          <w:szCs w:val="21"/>
        </w:rPr>
      </w:pPr>
    </w:p>
    <w:p w14:paraId="4EF4F166" w14:textId="77777777" w:rsidR="0012292A" w:rsidRDefault="0012292A" w:rsidP="0012292A">
      <w:pPr>
        <w:pStyle w:val="a7"/>
        <w:widowControl w:val="0"/>
        <w:numPr>
          <w:ilvl w:val="0"/>
          <w:numId w:val="13"/>
        </w:numPr>
        <w:spacing w:after="0" w:line="240" w:lineRule="auto"/>
        <w:ind w:leftChars="0"/>
        <w:rPr>
          <w:b/>
          <w:szCs w:val="21"/>
        </w:rPr>
      </w:pPr>
      <w:r>
        <w:rPr>
          <w:rFonts w:hint="eastAsia"/>
          <w:b/>
          <w:szCs w:val="21"/>
        </w:rPr>
        <w:t>レースの日程</w:t>
      </w:r>
    </w:p>
    <w:p w14:paraId="25DDB85D" w14:textId="5488C316" w:rsidR="0012292A" w:rsidRDefault="0012292A" w:rsidP="0012292A">
      <w:pPr>
        <w:rPr>
          <w:szCs w:val="21"/>
        </w:rPr>
      </w:pPr>
      <w:r>
        <w:rPr>
          <w:rFonts w:hint="eastAsia"/>
          <w:szCs w:val="21"/>
        </w:rPr>
        <w:t>５．１　レースの日程は次のとおりとする。</w:t>
      </w:r>
    </w:p>
    <w:p w14:paraId="45F68740" w14:textId="77777777" w:rsidR="0012292A" w:rsidRDefault="0012292A" w:rsidP="0012292A">
      <w:pPr>
        <w:rPr>
          <w:szCs w:val="21"/>
        </w:rPr>
      </w:pPr>
      <w:r>
        <w:rPr>
          <w:rFonts w:hint="eastAsia"/>
          <w:szCs w:val="21"/>
        </w:rPr>
        <w:t xml:space="preserve">　　　　　第１レース　国体全種目　　　　　　　スタート予定時刻　１０時３０分</w:t>
      </w:r>
    </w:p>
    <w:p w14:paraId="1DAF7652" w14:textId="77777777" w:rsidR="0012292A" w:rsidRDefault="0012292A" w:rsidP="0012292A">
      <w:pPr>
        <w:rPr>
          <w:szCs w:val="21"/>
        </w:rPr>
      </w:pPr>
      <w:r>
        <w:rPr>
          <w:rFonts w:hint="eastAsia"/>
          <w:szCs w:val="21"/>
        </w:rPr>
        <w:t xml:space="preserve">　　　　　第２レース　引続き</w:t>
      </w:r>
    </w:p>
    <w:p w14:paraId="6F5AF9FC" w14:textId="77777777" w:rsidR="0012292A" w:rsidRDefault="0012292A" w:rsidP="0012292A">
      <w:pPr>
        <w:ind w:firstLineChars="500" w:firstLine="1100"/>
        <w:rPr>
          <w:szCs w:val="21"/>
        </w:rPr>
      </w:pPr>
      <w:r>
        <w:rPr>
          <w:rFonts w:hint="eastAsia"/>
          <w:szCs w:val="21"/>
        </w:rPr>
        <w:t>第３レース　引続き</w:t>
      </w:r>
    </w:p>
    <w:p w14:paraId="10351C5B" w14:textId="77777777" w:rsidR="0012292A" w:rsidRDefault="0012292A" w:rsidP="0012292A">
      <w:pPr>
        <w:rPr>
          <w:szCs w:val="21"/>
        </w:rPr>
      </w:pPr>
      <w:r>
        <w:rPr>
          <w:rFonts w:hint="eastAsia"/>
          <w:szCs w:val="21"/>
        </w:rPr>
        <w:t xml:space="preserve">　　　　　第４レース　引続き</w:t>
      </w:r>
    </w:p>
    <w:p w14:paraId="608D806F" w14:textId="77777777" w:rsidR="0012292A" w:rsidRDefault="0012292A" w:rsidP="0012292A">
      <w:pPr>
        <w:rPr>
          <w:szCs w:val="21"/>
        </w:rPr>
      </w:pPr>
      <w:r>
        <w:rPr>
          <w:rFonts w:hint="eastAsia"/>
          <w:szCs w:val="21"/>
        </w:rPr>
        <w:t xml:space="preserve">　　　　　第５レース　引続き</w:t>
      </w:r>
    </w:p>
    <w:p w14:paraId="2F851710" w14:textId="77777777" w:rsidR="0012292A" w:rsidRPr="00D92E67" w:rsidRDefault="0012292A" w:rsidP="0012292A">
      <w:pPr>
        <w:rPr>
          <w:szCs w:val="21"/>
        </w:rPr>
      </w:pPr>
      <w:r>
        <w:rPr>
          <w:rFonts w:hint="eastAsia"/>
          <w:szCs w:val="21"/>
        </w:rPr>
        <w:t xml:space="preserve">　　　※１６時以降のスタートは行わない。</w:t>
      </w:r>
    </w:p>
    <w:p w14:paraId="2DD13BA9" w14:textId="77777777" w:rsidR="000A6345" w:rsidRDefault="0012292A" w:rsidP="000A6345">
      <w:pPr>
        <w:ind w:firstLine="0"/>
        <w:rPr>
          <w:szCs w:val="21"/>
        </w:rPr>
      </w:pPr>
      <w:r>
        <w:rPr>
          <w:rFonts w:hint="eastAsia"/>
          <w:szCs w:val="21"/>
        </w:rPr>
        <w:t xml:space="preserve">５．２　</w:t>
      </w:r>
      <w:r w:rsidRPr="008A3842">
        <w:rPr>
          <w:rFonts w:hint="eastAsia"/>
          <w:szCs w:val="21"/>
        </w:rPr>
        <w:t>引き続きレースを行う場合、競技艇にレースが間もなく始まることを注意喚起するため</w:t>
      </w:r>
    </w:p>
    <w:p w14:paraId="6D7E0A99" w14:textId="5978BDE3" w:rsidR="0012292A" w:rsidRDefault="0012292A" w:rsidP="000A6345">
      <w:pPr>
        <w:ind w:firstLineChars="400" w:firstLine="880"/>
        <w:rPr>
          <w:szCs w:val="21"/>
        </w:rPr>
      </w:pPr>
      <w:r w:rsidRPr="008A3842">
        <w:rPr>
          <w:rFonts w:hint="eastAsia"/>
          <w:szCs w:val="21"/>
        </w:rPr>
        <w:t>に、予告信号を発する</w:t>
      </w:r>
      <w:r>
        <w:rPr>
          <w:rFonts w:hint="eastAsia"/>
          <w:szCs w:val="21"/>
        </w:rPr>
        <w:t>少なくとも５分以前に音響信号とともにオレンジ旗を掲揚する。</w:t>
      </w:r>
    </w:p>
    <w:p w14:paraId="17697137" w14:textId="77777777" w:rsidR="0012292A" w:rsidRPr="0010265D" w:rsidRDefault="0012292A" w:rsidP="000A6345">
      <w:pPr>
        <w:ind w:left="9" w:firstLineChars="100" w:firstLine="220"/>
        <w:rPr>
          <w:szCs w:val="21"/>
        </w:rPr>
      </w:pPr>
      <w:r>
        <w:rPr>
          <w:rFonts w:hint="eastAsia"/>
          <w:szCs w:val="21"/>
        </w:rPr>
        <w:t>５．３　本大会は５レースが予定され１</w:t>
      </w:r>
      <w:r w:rsidRPr="00DD6F96">
        <w:rPr>
          <w:rFonts w:hint="eastAsia"/>
          <w:szCs w:val="21"/>
        </w:rPr>
        <w:t>レースの完了をもって成立とする。</w:t>
      </w:r>
    </w:p>
    <w:p w14:paraId="43291888" w14:textId="77777777" w:rsidR="0012292A" w:rsidRDefault="0012292A" w:rsidP="0012292A">
      <w:pPr>
        <w:ind w:firstLineChars="100" w:firstLine="220"/>
        <w:rPr>
          <w:szCs w:val="21"/>
        </w:rPr>
      </w:pPr>
    </w:p>
    <w:p w14:paraId="1A9EF32C" w14:textId="77777777" w:rsidR="0012292A" w:rsidRDefault="0012292A" w:rsidP="0012292A">
      <w:pPr>
        <w:pStyle w:val="a7"/>
        <w:widowControl w:val="0"/>
        <w:numPr>
          <w:ilvl w:val="0"/>
          <w:numId w:val="13"/>
        </w:numPr>
        <w:spacing w:after="0" w:line="240" w:lineRule="auto"/>
        <w:ind w:leftChars="0"/>
        <w:rPr>
          <w:b/>
          <w:szCs w:val="21"/>
        </w:rPr>
      </w:pPr>
      <w:r>
        <w:rPr>
          <w:rFonts w:hint="eastAsia"/>
          <w:b/>
          <w:szCs w:val="21"/>
        </w:rPr>
        <w:t>クラス旗</w:t>
      </w:r>
    </w:p>
    <w:p w14:paraId="5EE3A9B0" w14:textId="0819916C" w:rsidR="0012292A" w:rsidRDefault="0012292A" w:rsidP="0012292A">
      <w:pPr>
        <w:rPr>
          <w:szCs w:val="21"/>
        </w:rPr>
      </w:pPr>
      <w:r>
        <w:rPr>
          <w:rFonts w:hint="eastAsia"/>
          <w:szCs w:val="21"/>
        </w:rPr>
        <w:t>６．１　国体種目のクラス旗はレーザー級の記章を記した旗を使用する。</w:t>
      </w:r>
    </w:p>
    <w:p w14:paraId="5EF1A272" w14:textId="77777777" w:rsidR="0012292A" w:rsidRPr="000A6345" w:rsidRDefault="0012292A" w:rsidP="0012292A">
      <w:pPr>
        <w:pStyle w:val="a7"/>
        <w:ind w:leftChars="0" w:left="450" w:firstLineChars="300" w:firstLine="660"/>
        <w:rPr>
          <w:szCs w:val="21"/>
        </w:rPr>
      </w:pPr>
    </w:p>
    <w:p w14:paraId="76F1E3A0" w14:textId="77777777" w:rsidR="0012292A" w:rsidRDefault="0012292A" w:rsidP="0012292A">
      <w:pPr>
        <w:pStyle w:val="a7"/>
        <w:widowControl w:val="0"/>
        <w:numPr>
          <w:ilvl w:val="0"/>
          <w:numId w:val="13"/>
        </w:numPr>
        <w:spacing w:after="0" w:line="240" w:lineRule="auto"/>
        <w:ind w:leftChars="0"/>
        <w:rPr>
          <w:b/>
          <w:szCs w:val="21"/>
        </w:rPr>
      </w:pPr>
      <w:r>
        <w:rPr>
          <w:rFonts w:hint="eastAsia"/>
          <w:b/>
          <w:szCs w:val="21"/>
        </w:rPr>
        <w:t>レース海面</w:t>
      </w:r>
    </w:p>
    <w:p w14:paraId="38B666C3" w14:textId="18E1D903" w:rsidR="0012292A" w:rsidRPr="000A6345" w:rsidRDefault="000A6345" w:rsidP="000A6345">
      <w:pPr>
        <w:ind w:left="0" w:firstLineChars="100" w:firstLine="220"/>
        <w:rPr>
          <w:szCs w:val="21"/>
        </w:rPr>
      </w:pPr>
      <w:r>
        <w:rPr>
          <w:rFonts w:hint="eastAsia"/>
          <w:szCs w:val="21"/>
        </w:rPr>
        <w:t>７．</w:t>
      </w:r>
      <w:r w:rsidR="0012292A" w:rsidRPr="000A6345">
        <w:rPr>
          <w:rFonts w:hint="eastAsia"/>
          <w:szCs w:val="21"/>
        </w:rPr>
        <w:t>１　レース海面は諏訪湖のほぼ中央とする。</w:t>
      </w:r>
    </w:p>
    <w:p w14:paraId="5AEA1B7F" w14:textId="77777777" w:rsidR="000A6345" w:rsidRPr="000A6345" w:rsidRDefault="000A6345" w:rsidP="000A6345">
      <w:pPr>
        <w:pStyle w:val="a7"/>
        <w:ind w:leftChars="0" w:left="450" w:firstLine="0"/>
        <w:rPr>
          <w:rFonts w:hint="eastAsia"/>
          <w:szCs w:val="21"/>
        </w:rPr>
      </w:pPr>
    </w:p>
    <w:p w14:paraId="48912792" w14:textId="3F1A18F6" w:rsidR="0012292A" w:rsidRPr="000A6345" w:rsidRDefault="0012292A" w:rsidP="000A6345">
      <w:pPr>
        <w:pStyle w:val="a7"/>
        <w:widowControl w:val="0"/>
        <w:numPr>
          <w:ilvl w:val="0"/>
          <w:numId w:val="13"/>
        </w:numPr>
        <w:spacing w:after="0" w:line="240" w:lineRule="auto"/>
        <w:ind w:leftChars="0"/>
        <w:rPr>
          <w:b/>
          <w:szCs w:val="21"/>
        </w:rPr>
      </w:pPr>
      <w:r w:rsidRPr="000A6345">
        <w:rPr>
          <w:rFonts w:hint="eastAsia"/>
          <w:b/>
          <w:szCs w:val="21"/>
        </w:rPr>
        <w:lastRenderedPageBreak/>
        <w:t>コース</w:t>
      </w:r>
    </w:p>
    <w:p w14:paraId="287DD8D8" w14:textId="2CF09B65" w:rsidR="000A6345" w:rsidRPr="000A6345" w:rsidRDefault="000A6345" w:rsidP="000A6345">
      <w:pPr>
        <w:ind w:left="0" w:firstLineChars="100" w:firstLine="220"/>
        <w:rPr>
          <w:szCs w:val="21"/>
        </w:rPr>
      </w:pPr>
      <w:r>
        <w:rPr>
          <w:rFonts w:hint="eastAsia"/>
          <w:szCs w:val="21"/>
        </w:rPr>
        <w:t>８．</w:t>
      </w:r>
      <w:r w:rsidR="0012292A" w:rsidRPr="000A6345">
        <w:rPr>
          <w:rFonts w:hint="eastAsia"/>
          <w:szCs w:val="21"/>
        </w:rPr>
        <w:t>１　添付図－１の見取図は、レグ間の概ねの角度、通過すべきマークの順序及び各マークの</w:t>
      </w:r>
    </w:p>
    <w:p w14:paraId="5E07B96E" w14:textId="25864B62" w:rsidR="0012292A" w:rsidRPr="00370650" w:rsidRDefault="0012292A" w:rsidP="000A6345">
      <w:pPr>
        <w:ind w:left="0" w:firstLineChars="500" w:firstLine="1100"/>
        <w:rPr>
          <w:szCs w:val="21"/>
        </w:rPr>
      </w:pPr>
      <w:r w:rsidRPr="000A6345">
        <w:rPr>
          <w:rFonts w:hint="eastAsia"/>
          <w:szCs w:val="21"/>
        </w:rPr>
        <w:t>通過する側を含む</w:t>
      </w:r>
      <w:r w:rsidRPr="00370650">
        <w:rPr>
          <w:rFonts w:hint="eastAsia"/>
          <w:szCs w:val="21"/>
        </w:rPr>
        <w:t>コースを示す。</w:t>
      </w:r>
    </w:p>
    <w:p w14:paraId="6961A1A7" w14:textId="2C06B257" w:rsidR="0012292A" w:rsidRPr="005A5603" w:rsidRDefault="0012292A" w:rsidP="000A6345">
      <w:pPr>
        <w:ind w:left="9" w:firstLineChars="100" w:firstLine="220"/>
        <w:rPr>
          <w:szCs w:val="21"/>
        </w:rPr>
      </w:pPr>
      <w:r>
        <w:rPr>
          <w:rFonts w:hint="eastAsia"/>
          <w:szCs w:val="21"/>
        </w:rPr>
        <w:t>８．２　艇の帆走すべきコースは添付図１のとおりとする。</w:t>
      </w:r>
    </w:p>
    <w:p w14:paraId="618364B3" w14:textId="77777777" w:rsidR="0012292A" w:rsidRPr="000A6345" w:rsidRDefault="0012292A" w:rsidP="0012292A">
      <w:pPr>
        <w:rPr>
          <w:szCs w:val="21"/>
        </w:rPr>
      </w:pPr>
    </w:p>
    <w:p w14:paraId="08BB097D" w14:textId="77777777" w:rsidR="0012292A" w:rsidRPr="00370650" w:rsidRDefault="0012292A" w:rsidP="0012292A">
      <w:pPr>
        <w:pStyle w:val="a7"/>
        <w:widowControl w:val="0"/>
        <w:numPr>
          <w:ilvl w:val="0"/>
          <w:numId w:val="13"/>
        </w:numPr>
        <w:spacing w:after="0" w:line="240" w:lineRule="auto"/>
        <w:ind w:leftChars="0"/>
        <w:rPr>
          <w:b/>
          <w:szCs w:val="21"/>
        </w:rPr>
      </w:pPr>
      <w:r>
        <w:rPr>
          <w:rFonts w:hint="eastAsia"/>
          <w:b/>
          <w:szCs w:val="21"/>
        </w:rPr>
        <w:t>マーク</w:t>
      </w:r>
    </w:p>
    <w:p w14:paraId="174E54DB" w14:textId="6D16ECB0" w:rsidR="000A6345" w:rsidRPr="000A6345" w:rsidRDefault="000A6345" w:rsidP="000A6345">
      <w:pPr>
        <w:ind w:left="0" w:firstLineChars="100" w:firstLine="220"/>
        <w:rPr>
          <w:szCs w:val="21"/>
        </w:rPr>
      </w:pPr>
      <w:r>
        <w:rPr>
          <w:rFonts w:hint="eastAsia"/>
          <w:szCs w:val="21"/>
        </w:rPr>
        <w:t>９．</w:t>
      </w:r>
      <w:r w:rsidR="0012292A" w:rsidRPr="000A6345">
        <w:rPr>
          <w:rFonts w:hint="eastAsia"/>
          <w:szCs w:val="21"/>
        </w:rPr>
        <w:t>１　マーク1は、数字で1と表示された黄色の円筒形のブイとする。又、マークSはオレンジ</w:t>
      </w:r>
    </w:p>
    <w:p w14:paraId="63CC2F7C" w14:textId="77777777" w:rsidR="000A6345" w:rsidRDefault="0012292A" w:rsidP="000A6345">
      <w:pPr>
        <w:pStyle w:val="a7"/>
        <w:ind w:leftChars="0" w:left="450" w:firstLineChars="300" w:firstLine="660"/>
        <w:rPr>
          <w:szCs w:val="21"/>
        </w:rPr>
      </w:pPr>
      <w:r w:rsidRPr="000A6345">
        <w:rPr>
          <w:rFonts w:hint="eastAsia"/>
          <w:szCs w:val="21"/>
        </w:rPr>
        <w:t>の円錐形ブイ及</w:t>
      </w:r>
      <w:r>
        <w:rPr>
          <w:rFonts w:hint="eastAsia"/>
          <w:szCs w:val="21"/>
        </w:rPr>
        <w:t>びマークPは緑の円錐形ブイとする。フィニッシュ・マークはピンクの</w:t>
      </w:r>
    </w:p>
    <w:p w14:paraId="458FB29B" w14:textId="774D1930" w:rsidR="0012292A" w:rsidRPr="00D24801" w:rsidRDefault="0012292A" w:rsidP="000A6345">
      <w:pPr>
        <w:pStyle w:val="a7"/>
        <w:ind w:leftChars="0" w:left="450" w:firstLineChars="300" w:firstLine="660"/>
        <w:rPr>
          <w:szCs w:val="21"/>
        </w:rPr>
      </w:pPr>
      <w:r>
        <w:rPr>
          <w:rFonts w:hint="eastAsia"/>
          <w:szCs w:val="21"/>
        </w:rPr>
        <w:t>円錐形ブイとする。</w:t>
      </w:r>
    </w:p>
    <w:p w14:paraId="4EC3072A" w14:textId="5E4AD374" w:rsidR="000A6345" w:rsidRPr="000A6345" w:rsidRDefault="000A6345" w:rsidP="000A6345">
      <w:pPr>
        <w:rPr>
          <w:szCs w:val="21"/>
        </w:rPr>
      </w:pPr>
      <w:r>
        <w:rPr>
          <w:rFonts w:hint="eastAsia"/>
          <w:szCs w:val="21"/>
        </w:rPr>
        <w:t>９．</w:t>
      </w:r>
      <w:r w:rsidR="0012292A" w:rsidRPr="000A6345">
        <w:rPr>
          <w:rFonts w:hint="eastAsia"/>
          <w:szCs w:val="21"/>
        </w:rPr>
        <w:t>２　スタート・マークは、スタート・ラインのスターボードの端にあるレース委員会艇の信</w:t>
      </w:r>
    </w:p>
    <w:p w14:paraId="535A1560" w14:textId="779EFDF3" w:rsidR="0012292A" w:rsidRDefault="0012292A" w:rsidP="000A6345">
      <w:pPr>
        <w:pStyle w:val="a7"/>
        <w:ind w:leftChars="0" w:left="450" w:firstLineChars="300" w:firstLine="660"/>
        <w:rPr>
          <w:szCs w:val="21"/>
        </w:rPr>
      </w:pPr>
      <w:r w:rsidRPr="000A6345">
        <w:rPr>
          <w:rFonts w:hint="eastAsia"/>
          <w:szCs w:val="21"/>
        </w:rPr>
        <w:t>号艇とマークSの</w:t>
      </w:r>
      <w:r>
        <w:rPr>
          <w:rFonts w:hint="eastAsia"/>
          <w:szCs w:val="21"/>
        </w:rPr>
        <w:t>間とする。</w:t>
      </w:r>
    </w:p>
    <w:p w14:paraId="6271FBBC" w14:textId="19140B0B" w:rsidR="000A6345" w:rsidRPr="000A6345" w:rsidRDefault="000A6345" w:rsidP="000A6345">
      <w:pPr>
        <w:rPr>
          <w:szCs w:val="21"/>
        </w:rPr>
      </w:pPr>
      <w:r>
        <w:rPr>
          <w:rFonts w:hint="eastAsia"/>
          <w:szCs w:val="21"/>
        </w:rPr>
        <w:t>９．</w:t>
      </w:r>
      <w:r w:rsidR="0012292A" w:rsidRPr="000A6345">
        <w:rPr>
          <w:rFonts w:hint="eastAsia"/>
          <w:szCs w:val="21"/>
        </w:rPr>
        <w:t>３　フィニッシュ・マークは、フィニッシュ・ラインの風上側の端にあるレース委員会艇の</w:t>
      </w:r>
    </w:p>
    <w:p w14:paraId="1C72CFB1" w14:textId="30F86EBA" w:rsidR="0012292A" w:rsidRDefault="0012292A" w:rsidP="000A6345">
      <w:pPr>
        <w:pStyle w:val="a7"/>
        <w:ind w:leftChars="0" w:left="450" w:firstLineChars="300" w:firstLine="660"/>
        <w:rPr>
          <w:szCs w:val="21"/>
        </w:rPr>
      </w:pPr>
      <w:r w:rsidRPr="000A6345">
        <w:rPr>
          <w:rFonts w:hint="eastAsia"/>
          <w:szCs w:val="21"/>
        </w:rPr>
        <w:t>信号艇と下側にあ</w:t>
      </w:r>
      <w:r>
        <w:rPr>
          <w:rFonts w:hint="eastAsia"/>
          <w:szCs w:val="21"/>
        </w:rPr>
        <w:t>るピンクの円錐形ブイの間</w:t>
      </w:r>
      <w:r w:rsidRPr="00D24801">
        <w:rPr>
          <w:rFonts w:hint="eastAsia"/>
          <w:szCs w:val="21"/>
        </w:rPr>
        <w:t>とする。</w:t>
      </w:r>
    </w:p>
    <w:p w14:paraId="7B966FC5" w14:textId="77777777" w:rsidR="0012292A" w:rsidRPr="000A6345" w:rsidRDefault="0012292A" w:rsidP="0012292A">
      <w:pPr>
        <w:rPr>
          <w:szCs w:val="21"/>
        </w:rPr>
      </w:pPr>
    </w:p>
    <w:p w14:paraId="554ADACA" w14:textId="77777777" w:rsidR="0012292A" w:rsidRPr="00C1595D" w:rsidRDefault="0012292A" w:rsidP="0012292A">
      <w:pPr>
        <w:pStyle w:val="a7"/>
        <w:widowControl w:val="0"/>
        <w:numPr>
          <w:ilvl w:val="0"/>
          <w:numId w:val="13"/>
        </w:numPr>
        <w:spacing w:after="0" w:line="240" w:lineRule="auto"/>
        <w:ind w:leftChars="0"/>
        <w:rPr>
          <w:b/>
          <w:szCs w:val="21"/>
        </w:rPr>
      </w:pPr>
      <w:r>
        <w:rPr>
          <w:rFonts w:hint="eastAsia"/>
          <w:b/>
          <w:szCs w:val="21"/>
        </w:rPr>
        <w:t>スタート</w:t>
      </w:r>
    </w:p>
    <w:p w14:paraId="711B3267" w14:textId="0D46C214" w:rsidR="000A6345" w:rsidRPr="00332D37" w:rsidRDefault="00332D37" w:rsidP="00332D37">
      <w:pPr>
        <w:ind w:left="0" w:firstLineChars="100" w:firstLine="220"/>
        <w:rPr>
          <w:szCs w:val="21"/>
        </w:rPr>
      </w:pPr>
      <w:r>
        <w:rPr>
          <w:rFonts w:hint="eastAsia"/>
          <w:szCs w:val="21"/>
        </w:rPr>
        <w:t>10．</w:t>
      </w:r>
      <w:r w:rsidR="0012292A" w:rsidRPr="00332D37">
        <w:rPr>
          <w:rFonts w:hint="eastAsia"/>
          <w:szCs w:val="21"/>
        </w:rPr>
        <w:t>１　スタート・ラインは、スタート・マーク上にオレンジ色旗を掲揚しているポールとマー</w:t>
      </w:r>
    </w:p>
    <w:p w14:paraId="33B86BE6" w14:textId="45BCA538" w:rsidR="0012292A" w:rsidRPr="000A6345" w:rsidRDefault="0012292A" w:rsidP="00332D37">
      <w:pPr>
        <w:pStyle w:val="a7"/>
        <w:ind w:leftChars="0" w:left="450" w:firstLineChars="300" w:firstLine="660"/>
        <w:rPr>
          <w:szCs w:val="21"/>
        </w:rPr>
      </w:pPr>
      <w:r w:rsidRPr="000A6345">
        <w:rPr>
          <w:rFonts w:hint="eastAsia"/>
          <w:szCs w:val="21"/>
        </w:rPr>
        <w:t>クSの間とする。</w:t>
      </w:r>
    </w:p>
    <w:p w14:paraId="68560B66" w14:textId="68ED38B0" w:rsidR="00332D37" w:rsidRPr="00332D37" w:rsidRDefault="00332D37" w:rsidP="00332D37">
      <w:pPr>
        <w:rPr>
          <w:szCs w:val="21"/>
        </w:rPr>
      </w:pPr>
      <w:r>
        <w:rPr>
          <w:rFonts w:hint="eastAsia"/>
          <w:szCs w:val="21"/>
        </w:rPr>
        <w:t>10．</w:t>
      </w:r>
      <w:r w:rsidR="0012292A" w:rsidRPr="00332D37">
        <w:rPr>
          <w:rFonts w:hint="eastAsia"/>
          <w:szCs w:val="21"/>
        </w:rPr>
        <w:t>２　スタート信号後４分以内にスタートしない艇は、審問なしに｢スタートしなかった</w:t>
      </w:r>
    </w:p>
    <w:p w14:paraId="15F5A8B5" w14:textId="6FA4A8C7" w:rsidR="0012292A" w:rsidRPr="00CB03BB" w:rsidRDefault="0012292A" w:rsidP="00332D37">
      <w:pPr>
        <w:pStyle w:val="a7"/>
        <w:ind w:leftChars="0" w:left="450" w:firstLineChars="300" w:firstLine="660"/>
        <w:rPr>
          <w:szCs w:val="21"/>
        </w:rPr>
      </w:pPr>
      <w:r w:rsidRPr="00332D37">
        <w:rPr>
          <w:rFonts w:hint="eastAsia"/>
          <w:szCs w:val="21"/>
        </w:rPr>
        <w:t>（DNS）｣と記録される。</w:t>
      </w:r>
      <w:r w:rsidRPr="004D758A">
        <w:rPr>
          <w:rFonts w:hint="eastAsia"/>
          <w:szCs w:val="21"/>
        </w:rPr>
        <w:t>これは</w:t>
      </w:r>
      <w:r>
        <w:rPr>
          <w:rFonts w:hint="eastAsia"/>
          <w:szCs w:val="21"/>
        </w:rPr>
        <w:t>付則A5.1及びA5.2を変更している。</w:t>
      </w:r>
    </w:p>
    <w:p w14:paraId="0C55E1E7" w14:textId="77777777" w:rsidR="0012292A" w:rsidRPr="00332D37" w:rsidRDefault="0012292A" w:rsidP="0012292A">
      <w:pPr>
        <w:rPr>
          <w:szCs w:val="21"/>
        </w:rPr>
      </w:pPr>
    </w:p>
    <w:p w14:paraId="55C80C98" w14:textId="77777777" w:rsidR="0012292A" w:rsidRPr="00370650" w:rsidRDefault="0012292A" w:rsidP="0012292A">
      <w:pPr>
        <w:pStyle w:val="a7"/>
        <w:widowControl w:val="0"/>
        <w:numPr>
          <w:ilvl w:val="0"/>
          <w:numId w:val="13"/>
        </w:numPr>
        <w:spacing w:after="0" w:line="240" w:lineRule="auto"/>
        <w:ind w:leftChars="0"/>
        <w:rPr>
          <w:b/>
          <w:szCs w:val="21"/>
        </w:rPr>
      </w:pPr>
      <w:r>
        <w:rPr>
          <w:rFonts w:hint="eastAsia"/>
          <w:b/>
          <w:szCs w:val="21"/>
        </w:rPr>
        <w:t>コースの次のレグの変更</w:t>
      </w:r>
    </w:p>
    <w:p w14:paraId="76980D77" w14:textId="1AEBC944" w:rsidR="0012292A" w:rsidRDefault="0012292A" w:rsidP="0012292A">
      <w:pPr>
        <w:rPr>
          <w:szCs w:val="21"/>
        </w:rPr>
      </w:pPr>
      <w:r>
        <w:rPr>
          <w:rFonts w:hint="eastAsia"/>
          <w:szCs w:val="21"/>
        </w:rPr>
        <w:t>11．１　コースの変更は行わない。これは規則３３を変更している。</w:t>
      </w:r>
    </w:p>
    <w:p w14:paraId="42497DCD" w14:textId="77777777" w:rsidR="0012292A" w:rsidRDefault="0012292A" w:rsidP="0012292A">
      <w:pPr>
        <w:rPr>
          <w:szCs w:val="21"/>
        </w:rPr>
      </w:pPr>
    </w:p>
    <w:p w14:paraId="186BE6C9" w14:textId="77777777" w:rsidR="0012292A" w:rsidRPr="00370650" w:rsidRDefault="0012292A" w:rsidP="0012292A">
      <w:pPr>
        <w:pStyle w:val="a7"/>
        <w:widowControl w:val="0"/>
        <w:numPr>
          <w:ilvl w:val="0"/>
          <w:numId w:val="13"/>
        </w:numPr>
        <w:spacing w:after="0" w:line="240" w:lineRule="auto"/>
        <w:ind w:leftChars="0"/>
        <w:rPr>
          <w:b/>
          <w:szCs w:val="21"/>
        </w:rPr>
      </w:pPr>
      <w:r>
        <w:rPr>
          <w:rFonts w:hint="eastAsia"/>
          <w:b/>
          <w:szCs w:val="21"/>
        </w:rPr>
        <w:t>フィニッシュ</w:t>
      </w:r>
    </w:p>
    <w:p w14:paraId="447998A5" w14:textId="6294E9A0" w:rsidR="0012292A" w:rsidRDefault="0012292A" w:rsidP="00332D37">
      <w:pPr>
        <w:ind w:leftChars="100" w:left="1100" w:hangingChars="400" w:hanging="880"/>
        <w:rPr>
          <w:szCs w:val="21"/>
        </w:rPr>
      </w:pPr>
      <w:r>
        <w:rPr>
          <w:rFonts w:hint="eastAsia"/>
          <w:szCs w:val="21"/>
        </w:rPr>
        <w:t>12．１</w:t>
      </w:r>
      <w:r w:rsidRPr="00BF3BC0">
        <w:rPr>
          <w:rFonts w:hint="eastAsia"/>
          <w:szCs w:val="21"/>
        </w:rPr>
        <w:t xml:space="preserve">　フィニッシュ・ラインは、</w:t>
      </w:r>
      <w:r>
        <w:rPr>
          <w:rFonts w:hint="eastAsia"/>
          <w:szCs w:val="21"/>
        </w:rPr>
        <w:t>フィニッシュ・マークの上に</w:t>
      </w:r>
      <w:r w:rsidRPr="00BF3BC0">
        <w:rPr>
          <w:rFonts w:hint="eastAsia"/>
          <w:szCs w:val="21"/>
        </w:rPr>
        <w:t>青色旗を掲揚しているポール</w:t>
      </w:r>
      <w:r>
        <w:rPr>
          <w:rFonts w:hint="eastAsia"/>
          <w:szCs w:val="21"/>
        </w:rPr>
        <w:t>とその風下側にあるピンクの円錐形ブイの間とする。</w:t>
      </w:r>
    </w:p>
    <w:p w14:paraId="07E1CCAF" w14:textId="77777777" w:rsidR="0012292A" w:rsidRPr="00332D37" w:rsidRDefault="0012292A" w:rsidP="0012292A">
      <w:pPr>
        <w:rPr>
          <w:szCs w:val="21"/>
        </w:rPr>
      </w:pPr>
    </w:p>
    <w:p w14:paraId="7C7607C6" w14:textId="77777777" w:rsidR="0012292A" w:rsidRPr="00370650" w:rsidRDefault="0012292A" w:rsidP="0012292A">
      <w:pPr>
        <w:pStyle w:val="a7"/>
        <w:widowControl w:val="0"/>
        <w:numPr>
          <w:ilvl w:val="0"/>
          <w:numId w:val="13"/>
        </w:numPr>
        <w:spacing w:after="0" w:line="240" w:lineRule="auto"/>
        <w:ind w:leftChars="0"/>
        <w:rPr>
          <w:b/>
          <w:szCs w:val="21"/>
        </w:rPr>
      </w:pPr>
      <w:r>
        <w:rPr>
          <w:rFonts w:hint="eastAsia"/>
          <w:b/>
          <w:szCs w:val="21"/>
        </w:rPr>
        <w:t>レース・タイム・リミット</w:t>
      </w:r>
    </w:p>
    <w:p w14:paraId="21DF1356" w14:textId="1A04F815" w:rsidR="00332D37" w:rsidRPr="00332D37" w:rsidRDefault="00332D37" w:rsidP="00332D37">
      <w:pPr>
        <w:ind w:left="0" w:firstLineChars="100" w:firstLine="220"/>
        <w:rPr>
          <w:szCs w:val="21"/>
        </w:rPr>
      </w:pPr>
      <w:r>
        <w:rPr>
          <w:rFonts w:hint="eastAsia"/>
          <w:szCs w:val="21"/>
        </w:rPr>
        <w:t>13．</w:t>
      </w:r>
      <w:r w:rsidR="0012292A" w:rsidRPr="00332D37">
        <w:rPr>
          <w:rFonts w:hint="eastAsia"/>
          <w:szCs w:val="21"/>
        </w:rPr>
        <w:t>１　レース・タイム・リミットは、規則29.1及び30に違反しないでスタートし、規則28の</w:t>
      </w:r>
    </w:p>
    <w:p w14:paraId="62363903" w14:textId="4BADF24E" w:rsidR="0012292A" w:rsidRDefault="0012292A" w:rsidP="00332D37">
      <w:pPr>
        <w:pStyle w:val="a7"/>
        <w:ind w:leftChars="0" w:left="450" w:firstLineChars="300" w:firstLine="660"/>
        <w:rPr>
          <w:szCs w:val="21"/>
        </w:rPr>
      </w:pPr>
      <w:r w:rsidRPr="00332D37">
        <w:rPr>
          <w:rFonts w:hint="eastAsia"/>
          <w:szCs w:val="21"/>
        </w:rPr>
        <w:t>とおり帆走した</w:t>
      </w:r>
      <w:r>
        <w:rPr>
          <w:rFonts w:hint="eastAsia"/>
          <w:szCs w:val="21"/>
        </w:rPr>
        <w:t>各クラスの先頭艇のフィニッシュ</w:t>
      </w:r>
      <w:r w:rsidRPr="00287016">
        <w:rPr>
          <w:rFonts w:hint="eastAsia"/>
          <w:szCs w:val="21"/>
        </w:rPr>
        <w:t>後１</w:t>
      </w:r>
      <w:r>
        <w:rPr>
          <w:rFonts w:hint="eastAsia"/>
          <w:szCs w:val="21"/>
        </w:rPr>
        <w:t>０</w:t>
      </w:r>
      <w:r w:rsidRPr="00287016">
        <w:rPr>
          <w:rFonts w:hint="eastAsia"/>
          <w:szCs w:val="21"/>
        </w:rPr>
        <w:t>分</w:t>
      </w:r>
      <w:r>
        <w:rPr>
          <w:rFonts w:hint="eastAsia"/>
          <w:szCs w:val="21"/>
        </w:rPr>
        <w:t>とする。</w:t>
      </w:r>
    </w:p>
    <w:p w14:paraId="60BAAC7E" w14:textId="710AA717" w:rsidR="00332D37" w:rsidRPr="00332D37" w:rsidRDefault="00332D37" w:rsidP="00332D37">
      <w:pPr>
        <w:rPr>
          <w:szCs w:val="21"/>
        </w:rPr>
      </w:pPr>
      <w:r>
        <w:rPr>
          <w:rFonts w:hint="eastAsia"/>
          <w:szCs w:val="21"/>
        </w:rPr>
        <w:t>13．</w:t>
      </w:r>
      <w:r w:rsidR="0012292A" w:rsidRPr="00332D37">
        <w:rPr>
          <w:rFonts w:hint="eastAsia"/>
          <w:szCs w:val="21"/>
        </w:rPr>
        <w:t>２　レース。タイム・リミット内にフィニッシュできず、かつ、その後リタイアせず、ペナ</w:t>
      </w:r>
    </w:p>
    <w:p w14:paraId="1545F004" w14:textId="77777777" w:rsidR="00332D37" w:rsidRDefault="0012292A" w:rsidP="00332D37">
      <w:pPr>
        <w:pStyle w:val="a7"/>
        <w:ind w:leftChars="0" w:left="634" w:firstLineChars="200" w:firstLine="440"/>
        <w:rPr>
          <w:szCs w:val="21"/>
        </w:rPr>
      </w:pPr>
      <w:r w:rsidRPr="00332D37">
        <w:rPr>
          <w:rFonts w:hint="eastAsia"/>
          <w:szCs w:val="21"/>
        </w:rPr>
        <w:t>ルティーをかされ</w:t>
      </w:r>
      <w:r>
        <w:rPr>
          <w:rFonts w:hint="eastAsia"/>
          <w:szCs w:val="21"/>
        </w:rPr>
        <w:t>ず、または救済をあたえられなかった艇は、</w:t>
      </w:r>
      <w:r w:rsidRPr="00287016">
        <w:rPr>
          <w:rFonts w:hint="eastAsia"/>
          <w:szCs w:val="21"/>
        </w:rPr>
        <w:t>審問なしに</w:t>
      </w:r>
      <w:r>
        <w:rPr>
          <w:rFonts w:hint="eastAsia"/>
          <w:szCs w:val="21"/>
        </w:rPr>
        <w:t>タイム・リミ</w:t>
      </w:r>
    </w:p>
    <w:p w14:paraId="78068978" w14:textId="77777777" w:rsidR="00332D37" w:rsidRDefault="0012292A" w:rsidP="00332D37">
      <w:pPr>
        <w:pStyle w:val="a7"/>
        <w:ind w:leftChars="0" w:left="634" w:firstLineChars="200" w:firstLine="440"/>
        <w:rPr>
          <w:szCs w:val="21"/>
        </w:rPr>
      </w:pPr>
      <w:r>
        <w:rPr>
          <w:rFonts w:hint="eastAsia"/>
          <w:szCs w:val="21"/>
        </w:rPr>
        <w:t>ット超過（TLE）と記録される。TLEとなった艇は、レース・タイム・リミット内でフィ</w:t>
      </w:r>
    </w:p>
    <w:p w14:paraId="5039028A" w14:textId="77777777" w:rsidR="00332D37" w:rsidRDefault="0012292A" w:rsidP="00332D37">
      <w:pPr>
        <w:pStyle w:val="a7"/>
        <w:ind w:leftChars="0" w:left="634" w:firstLineChars="200" w:firstLine="440"/>
        <w:rPr>
          <w:szCs w:val="21"/>
        </w:rPr>
      </w:pPr>
      <w:r>
        <w:rPr>
          <w:rFonts w:hint="eastAsia"/>
          <w:szCs w:val="21"/>
        </w:rPr>
        <w:t>ニッシュした最後の艇が獲得した得点よりも、フィニッシュ順位に対し、１多い得点が</w:t>
      </w:r>
    </w:p>
    <w:p w14:paraId="24B58F43" w14:textId="54F82F3C" w:rsidR="0012292A" w:rsidRDefault="0012292A" w:rsidP="00332D37">
      <w:pPr>
        <w:pStyle w:val="a7"/>
        <w:ind w:leftChars="0" w:left="634" w:firstLineChars="200" w:firstLine="440"/>
        <w:rPr>
          <w:szCs w:val="21"/>
        </w:rPr>
      </w:pPr>
      <w:r>
        <w:rPr>
          <w:rFonts w:hint="eastAsia"/>
          <w:szCs w:val="21"/>
        </w:rPr>
        <w:t>記録される。これは規則35、A5.1、A5｡2、A10を変更している。</w:t>
      </w:r>
    </w:p>
    <w:p w14:paraId="6445B5C2" w14:textId="77777777" w:rsidR="0012292A" w:rsidRDefault="0012292A" w:rsidP="0012292A">
      <w:pPr>
        <w:ind w:firstLineChars="400" w:firstLine="880"/>
        <w:rPr>
          <w:szCs w:val="21"/>
        </w:rPr>
      </w:pPr>
    </w:p>
    <w:p w14:paraId="615ACB0F" w14:textId="60768B2D" w:rsidR="0012292A" w:rsidRPr="00332D37" w:rsidRDefault="00332D37" w:rsidP="00332D37">
      <w:pPr>
        <w:widowControl w:val="0"/>
        <w:spacing w:after="0" w:line="240" w:lineRule="auto"/>
        <w:ind w:left="0" w:firstLine="0"/>
        <w:rPr>
          <w:b/>
          <w:szCs w:val="21"/>
        </w:rPr>
      </w:pPr>
      <w:r>
        <w:rPr>
          <w:rFonts w:hint="eastAsia"/>
          <w:b/>
          <w:szCs w:val="21"/>
        </w:rPr>
        <w:t>１４．</w:t>
      </w:r>
      <w:r w:rsidR="00AC755F">
        <w:rPr>
          <w:rFonts w:hint="eastAsia"/>
          <w:b/>
          <w:szCs w:val="21"/>
        </w:rPr>
        <w:t xml:space="preserve"> スタート</w:t>
      </w:r>
      <w:r w:rsidR="0012292A" w:rsidRPr="00332D37">
        <w:rPr>
          <w:rFonts w:hint="eastAsia"/>
          <w:b/>
          <w:szCs w:val="21"/>
        </w:rPr>
        <w:t>後の短縮または中止</w:t>
      </w:r>
    </w:p>
    <w:p w14:paraId="50C4DA7D" w14:textId="77777777" w:rsidR="00AC755F" w:rsidRDefault="0012292A" w:rsidP="00AC755F">
      <w:pPr>
        <w:ind w:firstLine="0"/>
        <w:rPr>
          <w:szCs w:val="21"/>
        </w:rPr>
      </w:pPr>
      <w:r>
        <w:rPr>
          <w:rFonts w:hint="eastAsia"/>
          <w:szCs w:val="21"/>
        </w:rPr>
        <w:t>14．</w:t>
      </w:r>
      <w:r w:rsidRPr="006B35A0">
        <w:rPr>
          <w:rFonts w:hint="eastAsia"/>
          <w:szCs w:val="21"/>
        </w:rPr>
        <w:t>１　レース委員会は規則</w:t>
      </w:r>
      <w:r>
        <w:rPr>
          <w:rFonts w:hint="eastAsia"/>
          <w:szCs w:val="21"/>
        </w:rPr>
        <w:t>32.1</w:t>
      </w:r>
      <w:r w:rsidRPr="006B35A0">
        <w:rPr>
          <w:rFonts w:hint="eastAsia"/>
          <w:szCs w:val="21"/>
        </w:rPr>
        <w:t>に基づく理由によるコースの短縮またはレースの中止のほか、</w:t>
      </w:r>
    </w:p>
    <w:p w14:paraId="5195FDD2" w14:textId="77777777" w:rsidR="00AC755F" w:rsidRDefault="0012292A" w:rsidP="00AC755F">
      <w:pPr>
        <w:ind w:firstLineChars="400" w:firstLine="880"/>
        <w:rPr>
          <w:szCs w:val="21"/>
        </w:rPr>
      </w:pPr>
      <w:r w:rsidRPr="006B35A0">
        <w:rPr>
          <w:rFonts w:hint="eastAsia"/>
          <w:szCs w:val="21"/>
        </w:rPr>
        <w:t>スタート後おおよそ</w:t>
      </w:r>
      <w:r>
        <w:rPr>
          <w:rFonts w:hint="eastAsia"/>
          <w:szCs w:val="21"/>
        </w:rPr>
        <w:t>30分以内に先頭艇が最初のマークに到達しそうにない場合はレース</w:t>
      </w:r>
    </w:p>
    <w:p w14:paraId="1F0ECE31" w14:textId="77777777" w:rsidR="00AC755F" w:rsidRDefault="0012292A" w:rsidP="00AC755F">
      <w:pPr>
        <w:ind w:firstLineChars="400" w:firstLine="880"/>
        <w:rPr>
          <w:szCs w:val="21"/>
        </w:rPr>
      </w:pPr>
      <w:r>
        <w:rPr>
          <w:rFonts w:hint="eastAsia"/>
          <w:szCs w:val="21"/>
        </w:rPr>
        <w:t>を中止することができる。またスタート後おおよそ60分以内にレースが終了しそうにな</w:t>
      </w:r>
    </w:p>
    <w:p w14:paraId="057591FF" w14:textId="77777777" w:rsidR="00AC755F" w:rsidRDefault="0012292A" w:rsidP="00AC755F">
      <w:pPr>
        <w:ind w:firstLineChars="400" w:firstLine="880"/>
        <w:rPr>
          <w:szCs w:val="21"/>
        </w:rPr>
      </w:pPr>
      <w:r>
        <w:rPr>
          <w:rFonts w:hint="eastAsia"/>
          <w:szCs w:val="21"/>
        </w:rPr>
        <w:t>い場合、レース委員会はコースを短縮またはレースを中止することができる。これは規</w:t>
      </w:r>
    </w:p>
    <w:p w14:paraId="492B220F" w14:textId="71B69B6D" w:rsidR="0012292A" w:rsidRPr="000F2FDF" w:rsidRDefault="0012292A" w:rsidP="00AC755F">
      <w:pPr>
        <w:ind w:firstLineChars="400" w:firstLine="880"/>
        <w:rPr>
          <w:szCs w:val="21"/>
        </w:rPr>
      </w:pPr>
      <w:r>
        <w:rPr>
          <w:rFonts w:hint="eastAsia"/>
          <w:szCs w:val="21"/>
        </w:rPr>
        <w:t>則32.1を変更している。</w:t>
      </w:r>
    </w:p>
    <w:p w14:paraId="61B69158" w14:textId="1CDFAEC4" w:rsidR="00AC755F" w:rsidRPr="00AC755F" w:rsidRDefault="00AC755F" w:rsidP="00AC755F">
      <w:pPr>
        <w:rPr>
          <w:szCs w:val="21"/>
        </w:rPr>
      </w:pPr>
      <w:r>
        <w:rPr>
          <w:rFonts w:hint="eastAsia"/>
          <w:szCs w:val="21"/>
        </w:rPr>
        <w:t>14．</w:t>
      </w:r>
      <w:r w:rsidR="0012292A" w:rsidRPr="00AC755F">
        <w:rPr>
          <w:rFonts w:hint="eastAsia"/>
          <w:szCs w:val="21"/>
        </w:rPr>
        <w:t>２　指示14.1に基づく措置については救済要求の根拠とはならない。これは規則62.1(a)を</w:t>
      </w:r>
    </w:p>
    <w:p w14:paraId="575B62E1" w14:textId="3AB23561" w:rsidR="0012292A" w:rsidRPr="00AC755F" w:rsidRDefault="0012292A" w:rsidP="00AC755F">
      <w:pPr>
        <w:pStyle w:val="a7"/>
        <w:ind w:leftChars="0" w:left="450" w:firstLineChars="300" w:firstLine="660"/>
        <w:rPr>
          <w:szCs w:val="21"/>
        </w:rPr>
      </w:pPr>
      <w:r w:rsidRPr="00AC755F">
        <w:rPr>
          <w:rFonts w:hint="eastAsia"/>
          <w:szCs w:val="21"/>
        </w:rPr>
        <w:t>変更している。</w:t>
      </w:r>
    </w:p>
    <w:p w14:paraId="67ED3D42" w14:textId="1C16A573" w:rsidR="0012292A" w:rsidRDefault="0012292A" w:rsidP="0012292A">
      <w:pPr>
        <w:pStyle w:val="a7"/>
        <w:ind w:leftChars="0" w:left="450"/>
        <w:rPr>
          <w:szCs w:val="21"/>
        </w:rPr>
      </w:pPr>
    </w:p>
    <w:p w14:paraId="2BD5DE02" w14:textId="77777777" w:rsidR="00AC755F" w:rsidRPr="009767BE" w:rsidRDefault="00AC755F" w:rsidP="0012292A">
      <w:pPr>
        <w:pStyle w:val="a7"/>
        <w:ind w:leftChars="0" w:left="450"/>
        <w:rPr>
          <w:rFonts w:hint="eastAsia"/>
          <w:szCs w:val="21"/>
        </w:rPr>
      </w:pPr>
    </w:p>
    <w:p w14:paraId="1353FFEB" w14:textId="01510417" w:rsidR="0012292A" w:rsidRPr="00AC755F" w:rsidRDefault="00AC755F" w:rsidP="00AC755F">
      <w:pPr>
        <w:widowControl w:val="0"/>
        <w:spacing w:after="0" w:line="240" w:lineRule="auto"/>
        <w:ind w:left="0" w:firstLine="0"/>
        <w:rPr>
          <w:b/>
          <w:szCs w:val="21"/>
        </w:rPr>
      </w:pPr>
      <w:r>
        <w:rPr>
          <w:rFonts w:hint="eastAsia"/>
          <w:b/>
          <w:szCs w:val="21"/>
        </w:rPr>
        <w:lastRenderedPageBreak/>
        <w:t xml:space="preserve">１５． </w:t>
      </w:r>
      <w:r w:rsidR="0012292A" w:rsidRPr="00AC755F">
        <w:rPr>
          <w:rFonts w:hint="eastAsia"/>
          <w:b/>
          <w:szCs w:val="21"/>
        </w:rPr>
        <w:t>抗議と救済要求</w:t>
      </w:r>
    </w:p>
    <w:p w14:paraId="52497056" w14:textId="77777777" w:rsidR="00AC755F" w:rsidRDefault="0012292A" w:rsidP="00AC755F">
      <w:pPr>
        <w:ind w:firstLine="0"/>
        <w:rPr>
          <w:szCs w:val="21"/>
        </w:rPr>
      </w:pPr>
      <w:r>
        <w:rPr>
          <w:rFonts w:hint="eastAsia"/>
          <w:szCs w:val="21"/>
        </w:rPr>
        <w:t>15．</w:t>
      </w:r>
      <w:r w:rsidRPr="00F37D95">
        <w:rPr>
          <w:rFonts w:hint="eastAsia"/>
          <w:szCs w:val="21"/>
        </w:rPr>
        <w:t>１　抗議、救済要求および審問再開の要求は、</w:t>
      </w:r>
      <w:r>
        <w:rPr>
          <w:rFonts w:hint="eastAsia"/>
          <w:szCs w:val="21"/>
        </w:rPr>
        <w:t>陸上本部</w:t>
      </w:r>
      <w:r w:rsidRPr="00F37D95">
        <w:rPr>
          <w:rFonts w:hint="eastAsia"/>
          <w:szCs w:val="21"/>
        </w:rPr>
        <w:t>で入手できる用紙に記入のうえ、</w:t>
      </w:r>
      <w:r>
        <w:rPr>
          <w:rFonts w:hint="eastAsia"/>
          <w:szCs w:val="21"/>
        </w:rPr>
        <w:t>締</w:t>
      </w:r>
    </w:p>
    <w:p w14:paraId="0D30A559" w14:textId="66677D0A" w:rsidR="0012292A" w:rsidRDefault="0012292A" w:rsidP="00AC755F">
      <w:pPr>
        <w:ind w:firstLineChars="400" w:firstLine="880"/>
        <w:rPr>
          <w:szCs w:val="21"/>
        </w:rPr>
      </w:pPr>
      <w:r>
        <w:rPr>
          <w:rFonts w:hint="eastAsia"/>
          <w:szCs w:val="21"/>
        </w:rPr>
        <w:t>切時間内に陸上本部に持参して提出しなければならない。</w:t>
      </w:r>
    </w:p>
    <w:p w14:paraId="64D34511" w14:textId="51CFF54D" w:rsidR="00AC755F" w:rsidRDefault="00AC755F" w:rsidP="00AC755F">
      <w:pPr>
        <w:rPr>
          <w:szCs w:val="21"/>
        </w:rPr>
      </w:pPr>
      <w:r>
        <w:rPr>
          <w:rFonts w:hint="eastAsia"/>
          <w:szCs w:val="21"/>
        </w:rPr>
        <w:t>15．</w:t>
      </w:r>
      <w:r w:rsidR="0012292A" w:rsidRPr="00AC755F">
        <w:rPr>
          <w:rFonts w:hint="eastAsia"/>
          <w:szCs w:val="21"/>
        </w:rPr>
        <w:t>２　抗議締切時刻は、その日の最終レース終了後、またはレース委員会が、本日これ以上レ</w:t>
      </w:r>
    </w:p>
    <w:p w14:paraId="227D5EBE" w14:textId="77777777" w:rsidR="00AC755F" w:rsidRDefault="0012292A" w:rsidP="00AC755F">
      <w:pPr>
        <w:ind w:firstLineChars="400" w:firstLine="880"/>
        <w:rPr>
          <w:szCs w:val="21"/>
        </w:rPr>
      </w:pPr>
      <w:r w:rsidRPr="00AC755F">
        <w:rPr>
          <w:rFonts w:hint="eastAsia"/>
          <w:szCs w:val="21"/>
        </w:rPr>
        <w:t>ースを行わないという信号を発した後、どちらか遅い方から40分とする。ただし、プロ</w:t>
      </w:r>
    </w:p>
    <w:p w14:paraId="1069AE27" w14:textId="32026F87" w:rsidR="0012292A" w:rsidRPr="00AC755F" w:rsidRDefault="0012292A" w:rsidP="00AC755F">
      <w:pPr>
        <w:ind w:firstLineChars="400" w:firstLine="880"/>
        <w:rPr>
          <w:szCs w:val="21"/>
        </w:rPr>
      </w:pPr>
      <w:r w:rsidRPr="00AC755F">
        <w:rPr>
          <w:rFonts w:hint="eastAsia"/>
          <w:szCs w:val="21"/>
        </w:rPr>
        <w:t>テスト委員会の裁量により、この時刻を延長することがある。</w:t>
      </w:r>
    </w:p>
    <w:p w14:paraId="38057A8B" w14:textId="75396C9E" w:rsidR="00AC755F" w:rsidRDefault="00AC755F" w:rsidP="00AC755F">
      <w:pPr>
        <w:ind w:left="0" w:firstLineChars="100" w:firstLine="220"/>
        <w:rPr>
          <w:szCs w:val="21"/>
        </w:rPr>
      </w:pPr>
      <w:r>
        <w:rPr>
          <w:rFonts w:hint="eastAsia"/>
          <w:szCs w:val="21"/>
        </w:rPr>
        <w:t>15．</w:t>
      </w:r>
      <w:r w:rsidR="0012292A" w:rsidRPr="00AC755F">
        <w:rPr>
          <w:rFonts w:hint="eastAsia"/>
          <w:szCs w:val="21"/>
        </w:rPr>
        <w:t>３　レース委員会またはプロテスト委員会による抗議の通告を、規則61.1(b)に基づき艇に伝</w:t>
      </w:r>
    </w:p>
    <w:p w14:paraId="6F0FE4CA" w14:textId="3E615BA4" w:rsidR="0012292A" w:rsidRPr="00AC755F" w:rsidRDefault="0012292A" w:rsidP="00AC755F">
      <w:pPr>
        <w:ind w:left="0" w:firstLineChars="500" w:firstLine="1100"/>
        <w:rPr>
          <w:szCs w:val="21"/>
        </w:rPr>
      </w:pPr>
      <w:r w:rsidRPr="00AC755F">
        <w:rPr>
          <w:rFonts w:hint="eastAsia"/>
          <w:szCs w:val="21"/>
        </w:rPr>
        <w:t>えるために、公式掲示板に掲示する。</w:t>
      </w:r>
    </w:p>
    <w:p w14:paraId="571C76BD" w14:textId="0F9C72EA" w:rsidR="00AC755F" w:rsidRDefault="00AC755F" w:rsidP="00AC755F">
      <w:pPr>
        <w:rPr>
          <w:szCs w:val="21"/>
        </w:rPr>
      </w:pPr>
      <w:r>
        <w:rPr>
          <w:rFonts w:hint="eastAsia"/>
          <w:szCs w:val="21"/>
        </w:rPr>
        <w:t>15．</w:t>
      </w:r>
      <w:r w:rsidR="0012292A" w:rsidRPr="00AC755F">
        <w:rPr>
          <w:rFonts w:hint="eastAsia"/>
          <w:szCs w:val="21"/>
        </w:rPr>
        <w:t>４　指示1.3に基づき規則42違反に対するペナルティーを課せられた艇の一覧は、公式掲示</w:t>
      </w:r>
    </w:p>
    <w:p w14:paraId="4FC8FC23" w14:textId="0F12964B" w:rsidR="0012292A" w:rsidRPr="00AC755F" w:rsidRDefault="0012292A" w:rsidP="00AC755F">
      <w:pPr>
        <w:ind w:firstLineChars="400" w:firstLine="880"/>
        <w:rPr>
          <w:szCs w:val="21"/>
        </w:rPr>
      </w:pPr>
      <w:r w:rsidRPr="00AC755F">
        <w:rPr>
          <w:rFonts w:hint="eastAsia"/>
          <w:szCs w:val="21"/>
        </w:rPr>
        <w:t>板に掲示する。</w:t>
      </w:r>
    </w:p>
    <w:p w14:paraId="64478FDA" w14:textId="28FD69DD" w:rsidR="00AC755F" w:rsidRDefault="00AC755F" w:rsidP="00AC755F">
      <w:pPr>
        <w:rPr>
          <w:szCs w:val="21"/>
        </w:rPr>
      </w:pPr>
      <w:r>
        <w:rPr>
          <w:rFonts w:hint="eastAsia"/>
          <w:szCs w:val="21"/>
        </w:rPr>
        <w:t>15．</w:t>
      </w:r>
      <w:r w:rsidR="0012292A" w:rsidRPr="00AC755F">
        <w:rPr>
          <w:rFonts w:hint="eastAsia"/>
          <w:szCs w:val="21"/>
        </w:rPr>
        <w:t>５　プロテスト委員会は、ほぼ受付順に審問を行う。競技者への質問の時間、場所、当事者</w:t>
      </w:r>
    </w:p>
    <w:p w14:paraId="545322C5" w14:textId="77777777" w:rsidR="00AC755F" w:rsidRDefault="0012292A" w:rsidP="00AC755F">
      <w:pPr>
        <w:ind w:firstLineChars="400" w:firstLine="880"/>
        <w:rPr>
          <w:szCs w:val="21"/>
        </w:rPr>
      </w:pPr>
      <w:r w:rsidRPr="00AC755F">
        <w:rPr>
          <w:rFonts w:hint="eastAsia"/>
          <w:szCs w:val="21"/>
        </w:rPr>
        <w:t>および承認として</w:t>
      </w:r>
      <w:r>
        <w:rPr>
          <w:rFonts w:hint="eastAsia"/>
          <w:szCs w:val="21"/>
        </w:rPr>
        <w:t>指名された競技者への通告は、抗議締切時刻後10分以内に公式掲示板</w:t>
      </w:r>
    </w:p>
    <w:p w14:paraId="2D74925C" w14:textId="67737B6E" w:rsidR="0012292A" w:rsidRPr="00BB67E2" w:rsidRDefault="0012292A" w:rsidP="00AC755F">
      <w:pPr>
        <w:ind w:firstLineChars="400" w:firstLine="880"/>
        <w:rPr>
          <w:szCs w:val="21"/>
        </w:rPr>
      </w:pPr>
      <w:r>
        <w:rPr>
          <w:rFonts w:hint="eastAsia"/>
          <w:szCs w:val="21"/>
        </w:rPr>
        <w:t>に掲示する。</w:t>
      </w:r>
    </w:p>
    <w:p w14:paraId="6C1F9FC5" w14:textId="77777777" w:rsidR="0012292A" w:rsidRPr="00BB67E2" w:rsidRDefault="0012292A" w:rsidP="00AC755F">
      <w:pPr>
        <w:ind w:firstLine="0"/>
        <w:rPr>
          <w:szCs w:val="21"/>
        </w:rPr>
      </w:pPr>
      <w:r>
        <w:rPr>
          <w:rFonts w:hint="eastAsia"/>
          <w:szCs w:val="21"/>
        </w:rPr>
        <w:t>15．</w:t>
      </w:r>
      <w:r w:rsidRPr="00BB67E2">
        <w:rPr>
          <w:rFonts w:hint="eastAsia"/>
          <w:szCs w:val="21"/>
        </w:rPr>
        <w:t xml:space="preserve">６　</w:t>
      </w:r>
      <w:r>
        <w:rPr>
          <w:rFonts w:hint="eastAsia"/>
          <w:szCs w:val="21"/>
        </w:rPr>
        <w:t>クラス規則違反[DP]、規則55[DP]、</w:t>
      </w:r>
      <w:r w:rsidRPr="00BB67E2">
        <w:rPr>
          <w:rFonts w:hint="eastAsia"/>
          <w:szCs w:val="21"/>
        </w:rPr>
        <w:t>指示1</w:t>
      </w:r>
      <w:r>
        <w:rPr>
          <w:rFonts w:hint="eastAsia"/>
          <w:szCs w:val="21"/>
        </w:rPr>
        <w:t>7</w:t>
      </w:r>
      <w:r w:rsidRPr="00BB67E2">
        <w:rPr>
          <w:rFonts w:hint="eastAsia"/>
          <w:szCs w:val="21"/>
        </w:rPr>
        <w:t>の違反は、艇による抗議の根拠とはならない。</w:t>
      </w:r>
    </w:p>
    <w:p w14:paraId="14414C4B" w14:textId="77777777" w:rsidR="0012292A" w:rsidRDefault="0012292A" w:rsidP="00AC755F">
      <w:pPr>
        <w:ind w:left="9" w:firstLineChars="500" w:firstLine="1100"/>
        <w:rPr>
          <w:szCs w:val="21"/>
        </w:rPr>
      </w:pPr>
      <w:r w:rsidRPr="00BB67E2">
        <w:rPr>
          <w:rFonts w:hint="eastAsia"/>
          <w:szCs w:val="21"/>
        </w:rPr>
        <w:t>これは</w:t>
      </w:r>
      <w:r>
        <w:rPr>
          <w:rFonts w:hint="eastAsia"/>
          <w:szCs w:val="21"/>
        </w:rPr>
        <w:t>規則62.2を変更している。</w:t>
      </w:r>
    </w:p>
    <w:p w14:paraId="673EC634" w14:textId="77777777" w:rsidR="00AC755F" w:rsidRDefault="00AC755F" w:rsidP="00AC755F">
      <w:pPr>
        <w:widowControl w:val="0"/>
        <w:spacing w:after="0" w:line="240" w:lineRule="auto"/>
        <w:ind w:left="0" w:firstLine="0"/>
        <w:rPr>
          <w:szCs w:val="21"/>
        </w:rPr>
      </w:pPr>
    </w:p>
    <w:p w14:paraId="52BE5127" w14:textId="24FB7EE1" w:rsidR="0012292A" w:rsidRPr="00AC755F" w:rsidRDefault="00AC755F" w:rsidP="00AC755F">
      <w:pPr>
        <w:widowControl w:val="0"/>
        <w:spacing w:after="0" w:line="240" w:lineRule="auto"/>
        <w:ind w:left="0" w:firstLine="0"/>
        <w:rPr>
          <w:b/>
          <w:szCs w:val="21"/>
        </w:rPr>
      </w:pPr>
      <w:r w:rsidRPr="009B0524">
        <w:rPr>
          <w:rFonts w:hint="eastAsia"/>
          <w:b/>
          <w:bCs/>
          <w:szCs w:val="21"/>
        </w:rPr>
        <w:t>１６．</w:t>
      </w:r>
      <w:r w:rsidR="009B0524">
        <w:rPr>
          <w:rFonts w:hint="eastAsia"/>
          <w:b/>
          <w:szCs w:val="21"/>
        </w:rPr>
        <w:t xml:space="preserve"> </w:t>
      </w:r>
      <w:r w:rsidR="0012292A" w:rsidRPr="00AC755F">
        <w:rPr>
          <w:rFonts w:hint="eastAsia"/>
          <w:b/>
          <w:szCs w:val="21"/>
        </w:rPr>
        <w:t>得点</w:t>
      </w:r>
    </w:p>
    <w:p w14:paraId="1836C6F9" w14:textId="77777777" w:rsidR="009B0524" w:rsidRDefault="0012292A" w:rsidP="009B0524">
      <w:pPr>
        <w:ind w:firstLine="0"/>
        <w:rPr>
          <w:szCs w:val="21"/>
        </w:rPr>
      </w:pPr>
      <w:r>
        <w:rPr>
          <w:rFonts w:hint="eastAsia"/>
          <w:szCs w:val="21"/>
        </w:rPr>
        <w:t>16．</w:t>
      </w:r>
      <w:r w:rsidRPr="00DD6F96">
        <w:rPr>
          <w:rFonts w:hint="eastAsia"/>
          <w:szCs w:val="21"/>
        </w:rPr>
        <w:t xml:space="preserve">１　</w:t>
      </w:r>
      <w:bookmarkStart w:id="0" w:name="_Hlk487045706"/>
      <w:r>
        <w:rPr>
          <w:rFonts w:hint="eastAsia"/>
          <w:szCs w:val="21"/>
        </w:rPr>
        <w:t>３レース以下しか完了できなかった場合、艇の得点は、全てのレースの得点の合計とす</w:t>
      </w:r>
    </w:p>
    <w:p w14:paraId="7005C3F1" w14:textId="77777777" w:rsidR="009B0524" w:rsidRDefault="0012292A" w:rsidP="009B0524">
      <w:pPr>
        <w:ind w:firstLineChars="400" w:firstLine="880"/>
        <w:rPr>
          <w:szCs w:val="21"/>
        </w:rPr>
      </w:pPr>
      <w:r>
        <w:rPr>
          <w:rFonts w:hint="eastAsia"/>
          <w:szCs w:val="21"/>
        </w:rPr>
        <w:t>る。４レース以上完了した場合、艇の得点は、最も悪い得点を除外したレースの得点の</w:t>
      </w:r>
    </w:p>
    <w:p w14:paraId="1F282548" w14:textId="56254CF2" w:rsidR="0012292A" w:rsidRDefault="0012292A" w:rsidP="009B0524">
      <w:pPr>
        <w:ind w:firstLineChars="400" w:firstLine="880"/>
        <w:rPr>
          <w:szCs w:val="21"/>
        </w:rPr>
      </w:pPr>
      <w:r>
        <w:rPr>
          <w:rFonts w:hint="eastAsia"/>
          <w:szCs w:val="21"/>
        </w:rPr>
        <w:t>合計とする。</w:t>
      </w:r>
    </w:p>
    <w:bookmarkEnd w:id="0"/>
    <w:p w14:paraId="622AF6B9" w14:textId="77777777" w:rsidR="0012292A" w:rsidRDefault="0012292A" w:rsidP="0012292A">
      <w:pPr>
        <w:rPr>
          <w:szCs w:val="21"/>
        </w:rPr>
      </w:pPr>
    </w:p>
    <w:p w14:paraId="2548008F" w14:textId="68D05632" w:rsidR="0012292A" w:rsidRPr="009B0524" w:rsidRDefault="009B0524" w:rsidP="009B0524">
      <w:pPr>
        <w:widowControl w:val="0"/>
        <w:spacing w:after="0" w:line="240" w:lineRule="auto"/>
        <w:ind w:left="0" w:firstLine="0"/>
        <w:rPr>
          <w:b/>
          <w:szCs w:val="21"/>
        </w:rPr>
      </w:pPr>
      <w:r>
        <w:rPr>
          <w:rFonts w:hint="eastAsia"/>
          <w:b/>
          <w:szCs w:val="21"/>
        </w:rPr>
        <w:t xml:space="preserve">１７． </w:t>
      </w:r>
      <w:r w:rsidR="0012292A" w:rsidRPr="009B0524">
        <w:rPr>
          <w:rFonts w:hint="eastAsia"/>
          <w:b/>
          <w:szCs w:val="21"/>
        </w:rPr>
        <w:t>安全規定[ＤＰ]</w:t>
      </w:r>
    </w:p>
    <w:p w14:paraId="564A3042" w14:textId="1B87B6AD" w:rsidR="0012292A" w:rsidRDefault="0012292A" w:rsidP="0012292A">
      <w:pPr>
        <w:rPr>
          <w:szCs w:val="21"/>
        </w:rPr>
      </w:pPr>
      <w:r>
        <w:rPr>
          <w:rFonts w:hint="eastAsia"/>
          <w:szCs w:val="21"/>
        </w:rPr>
        <w:t>17．１　出走申告と帰着申告は、チェックアウト／チェックインシステムを用いる。</w:t>
      </w:r>
    </w:p>
    <w:p w14:paraId="772A4AA9" w14:textId="77777777" w:rsidR="0012292A" w:rsidRDefault="0012292A" w:rsidP="009B0524">
      <w:pPr>
        <w:ind w:left="9" w:firstLineChars="100" w:firstLine="220"/>
        <w:rPr>
          <w:szCs w:val="21"/>
        </w:rPr>
      </w:pPr>
      <w:r>
        <w:rPr>
          <w:rFonts w:hint="eastAsia"/>
          <w:szCs w:val="21"/>
        </w:rPr>
        <w:t>17．２</w:t>
      </w:r>
      <w:r w:rsidRPr="004C03F6">
        <w:rPr>
          <w:rFonts w:hint="eastAsia"/>
          <w:szCs w:val="21"/>
        </w:rPr>
        <w:t xml:space="preserve">　</w:t>
      </w:r>
      <w:r>
        <w:rPr>
          <w:rFonts w:hint="eastAsia"/>
          <w:szCs w:val="21"/>
        </w:rPr>
        <w:t>各艇は、出艇前に大会受付前に用意されているリストにサインしなければならない。</w:t>
      </w:r>
    </w:p>
    <w:p w14:paraId="4CB368FD" w14:textId="77777777" w:rsidR="009B0524" w:rsidRDefault="0012292A" w:rsidP="009B0524">
      <w:pPr>
        <w:ind w:firstLine="0"/>
        <w:rPr>
          <w:szCs w:val="21"/>
        </w:rPr>
      </w:pPr>
      <w:r>
        <w:rPr>
          <w:rFonts w:hint="eastAsia"/>
          <w:szCs w:val="21"/>
        </w:rPr>
        <w:t xml:space="preserve">17．３　</w:t>
      </w:r>
      <w:r w:rsidRPr="004C03F6">
        <w:rPr>
          <w:rFonts w:hint="eastAsia"/>
          <w:szCs w:val="21"/>
        </w:rPr>
        <w:t>帰着</w:t>
      </w:r>
      <w:r>
        <w:rPr>
          <w:rFonts w:hint="eastAsia"/>
          <w:szCs w:val="21"/>
        </w:rPr>
        <w:t>した艇は、帰着後速やかに大会受付前に用意されているリストにサインしなければ</w:t>
      </w:r>
    </w:p>
    <w:p w14:paraId="259A12F4" w14:textId="19CF8A07" w:rsidR="0012292A" w:rsidRDefault="0012292A" w:rsidP="009B0524">
      <w:pPr>
        <w:ind w:firstLineChars="400" w:firstLine="880"/>
        <w:rPr>
          <w:szCs w:val="21"/>
        </w:rPr>
      </w:pPr>
      <w:r>
        <w:rPr>
          <w:rFonts w:hint="eastAsia"/>
          <w:szCs w:val="21"/>
        </w:rPr>
        <w:t>ならない。最終レース後のサインの締切時刻は、抗議締切時刻である。</w:t>
      </w:r>
    </w:p>
    <w:p w14:paraId="22D5E69F" w14:textId="6FE28323" w:rsidR="0012292A" w:rsidRPr="00595735" w:rsidRDefault="0012292A" w:rsidP="009B0524">
      <w:pPr>
        <w:ind w:left="9" w:firstLineChars="100" w:firstLine="220"/>
        <w:rPr>
          <w:szCs w:val="21"/>
        </w:rPr>
      </w:pPr>
      <w:r>
        <w:rPr>
          <w:rFonts w:hint="eastAsia"/>
          <w:szCs w:val="21"/>
        </w:rPr>
        <w:t>17．</w:t>
      </w:r>
      <w:r w:rsidR="009B0524">
        <w:rPr>
          <w:rFonts w:hint="eastAsia"/>
          <w:szCs w:val="21"/>
        </w:rPr>
        <w:t>４</w:t>
      </w:r>
      <w:r w:rsidRPr="00595735">
        <w:rPr>
          <w:rFonts w:hint="eastAsia"/>
          <w:szCs w:val="21"/>
        </w:rPr>
        <w:t xml:space="preserve">　レース委員会が危険と判断した場合、艇体放棄を含む強制救助を行う場合がある。</w:t>
      </w:r>
    </w:p>
    <w:p w14:paraId="738C4D08" w14:textId="77777777" w:rsidR="009B0524" w:rsidRDefault="0012292A" w:rsidP="0012292A">
      <w:pPr>
        <w:pStyle w:val="a7"/>
        <w:ind w:leftChars="0" w:left="450"/>
        <w:rPr>
          <w:szCs w:val="21"/>
        </w:rPr>
      </w:pPr>
      <w:r>
        <w:rPr>
          <w:rFonts w:hint="eastAsia"/>
          <w:szCs w:val="21"/>
        </w:rPr>
        <w:t xml:space="preserve">　　　強制救助に対しては、艇からの救済要求の根拠とはならない。これは規則62.1(a)を変更</w:t>
      </w:r>
    </w:p>
    <w:p w14:paraId="02FD1C49" w14:textId="5FCDC1AF" w:rsidR="0012292A" w:rsidRPr="00595735" w:rsidRDefault="0012292A" w:rsidP="009B0524">
      <w:pPr>
        <w:pStyle w:val="a7"/>
        <w:ind w:leftChars="0" w:left="450" w:firstLineChars="300" w:firstLine="660"/>
        <w:rPr>
          <w:szCs w:val="21"/>
        </w:rPr>
      </w:pPr>
      <w:r>
        <w:rPr>
          <w:rFonts w:hint="eastAsia"/>
          <w:szCs w:val="21"/>
        </w:rPr>
        <w:t>している。</w:t>
      </w:r>
    </w:p>
    <w:p w14:paraId="4332CAAD" w14:textId="4CCCD455" w:rsidR="0012292A" w:rsidRPr="00722136" w:rsidRDefault="0012292A" w:rsidP="009B0524">
      <w:pPr>
        <w:ind w:left="0" w:firstLineChars="100" w:firstLine="220"/>
        <w:rPr>
          <w:szCs w:val="21"/>
        </w:rPr>
      </w:pPr>
      <w:r>
        <w:rPr>
          <w:rFonts w:hint="eastAsia"/>
          <w:szCs w:val="21"/>
        </w:rPr>
        <w:t>17．</w:t>
      </w:r>
      <w:r w:rsidR="009B0524">
        <w:rPr>
          <w:rFonts w:hint="eastAsia"/>
          <w:szCs w:val="21"/>
        </w:rPr>
        <w:t>５</w:t>
      </w:r>
      <w:r w:rsidRPr="00722136">
        <w:rPr>
          <w:rFonts w:hint="eastAsia"/>
          <w:szCs w:val="21"/>
        </w:rPr>
        <w:t xml:space="preserve">　マスト・トップに着脱可能な浮力体を取り付けても良い。</w:t>
      </w:r>
    </w:p>
    <w:p w14:paraId="23E29D9A" w14:textId="77777777" w:rsidR="009B0524" w:rsidRDefault="0012292A" w:rsidP="009B0524">
      <w:pPr>
        <w:ind w:firstLine="0"/>
        <w:rPr>
          <w:szCs w:val="21"/>
        </w:rPr>
      </w:pPr>
      <w:r w:rsidRPr="00722136">
        <w:rPr>
          <w:rFonts w:hint="eastAsia"/>
          <w:szCs w:val="21"/>
        </w:rPr>
        <w:t>17．</w:t>
      </w:r>
      <w:r w:rsidR="009B0524">
        <w:rPr>
          <w:rFonts w:hint="eastAsia"/>
          <w:szCs w:val="21"/>
        </w:rPr>
        <w:t>６</w:t>
      </w:r>
      <w:r>
        <w:rPr>
          <w:rFonts w:hint="eastAsia"/>
          <w:szCs w:val="21"/>
        </w:rPr>
        <w:t xml:space="preserve">　レースから</w:t>
      </w:r>
      <w:r w:rsidRPr="00722136">
        <w:rPr>
          <w:rFonts w:hint="eastAsia"/>
          <w:szCs w:val="21"/>
        </w:rPr>
        <w:t>リタイアしようとする艇は、</w:t>
      </w:r>
      <w:r>
        <w:rPr>
          <w:rFonts w:hint="eastAsia"/>
          <w:szCs w:val="21"/>
        </w:rPr>
        <w:t>出来るだけ早く</w:t>
      </w:r>
      <w:r w:rsidRPr="004C03F6">
        <w:rPr>
          <w:rFonts w:hint="eastAsia"/>
          <w:szCs w:val="21"/>
        </w:rPr>
        <w:t>レース委員会に伝えなければな</w:t>
      </w:r>
    </w:p>
    <w:p w14:paraId="565A060A" w14:textId="77777777" w:rsidR="009B0524" w:rsidRDefault="0012292A" w:rsidP="009B0524">
      <w:pPr>
        <w:ind w:firstLineChars="400" w:firstLine="880"/>
        <w:rPr>
          <w:szCs w:val="21"/>
        </w:rPr>
      </w:pPr>
      <w:r w:rsidRPr="004C03F6">
        <w:rPr>
          <w:rFonts w:hint="eastAsia"/>
          <w:szCs w:val="21"/>
        </w:rPr>
        <w:t>らない。</w:t>
      </w:r>
      <w:r>
        <w:rPr>
          <w:rFonts w:hint="eastAsia"/>
          <w:szCs w:val="21"/>
        </w:rPr>
        <w:t>又、指示17.3と同時に、大会受付前に用意されている</w:t>
      </w:r>
      <w:r w:rsidRPr="004C03F6">
        <w:rPr>
          <w:rFonts w:hint="eastAsia"/>
          <w:szCs w:val="21"/>
        </w:rPr>
        <w:t>リタイア報告書</w:t>
      </w:r>
      <w:r>
        <w:rPr>
          <w:rFonts w:hint="eastAsia"/>
          <w:szCs w:val="21"/>
        </w:rPr>
        <w:t>にサイン</w:t>
      </w:r>
    </w:p>
    <w:p w14:paraId="3102D7DB" w14:textId="67878DDB" w:rsidR="0012292A" w:rsidRDefault="0012292A" w:rsidP="009B0524">
      <w:pPr>
        <w:ind w:firstLineChars="400" w:firstLine="880"/>
        <w:rPr>
          <w:szCs w:val="21"/>
        </w:rPr>
      </w:pPr>
      <w:r>
        <w:rPr>
          <w:rFonts w:hint="eastAsia"/>
          <w:szCs w:val="21"/>
        </w:rPr>
        <w:t>しなければならない。</w:t>
      </w:r>
    </w:p>
    <w:p w14:paraId="551FBD7B" w14:textId="77777777" w:rsidR="0012292A" w:rsidRDefault="0012292A" w:rsidP="009B0524">
      <w:pPr>
        <w:ind w:left="0" w:firstLine="0"/>
        <w:rPr>
          <w:rFonts w:hint="eastAsia"/>
          <w:szCs w:val="21"/>
        </w:rPr>
      </w:pPr>
    </w:p>
    <w:p w14:paraId="3DB4F81E" w14:textId="77777777" w:rsidR="0012292A" w:rsidRPr="00722136" w:rsidRDefault="0012292A" w:rsidP="009B0524">
      <w:pPr>
        <w:ind w:left="0" w:firstLine="0"/>
        <w:rPr>
          <w:b/>
          <w:szCs w:val="21"/>
        </w:rPr>
      </w:pPr>
      <w:r>
        <w:rPr>
          <w:rFonts w:hint="eastAsia"/>
          <w:b/>
          <w:szCs w:val="21"/>
        </w:rPr>
        <w:t xml:space="preserve">１８．　</w:t>
      </w:r>
      <w:r w:rsidRPr="00722136">
        <w:rPr>
          <w:rFonts w:hint="eastAsia"/>
          <w:b/>
          <w:szCs w:val="21"/>
        </w:rPr>
        <w:t>ごみの処分</w:t>
      </w:r>
    </w:p>
    <w:p w14:paraId="629F67F8" w14:textId="77777777" w:rsidR="0012292A" w:rsidRDefault="0012292A" w:rsidP="009B0524">
      <w:pPr>
        <w:ind w:left="9" w:firstLineChars="100" w:firstLine="220"/>
        <w:rPr>
          <w:szCs w:val="21"/>
        </w:rPr>
      </w:pPr>
      <w:r>
        <w:rPr>
          <w:rFonts w:hint="eastAsia"/>
          <w:szCs w:val="21"/>
        </w:rPr>
        <w:t>18．１　ごみは大会運営艇に渡してもよい。</w:t>
      </w:r>
    </w:p>
    <w:p w14:paraId="18648377" w14:textId="77777777" w:rsidR="0012292A" w:rsidRDefault="0012292A" w:rsidP="009B0524">
      <w:pPr>
        <w:ind w:left="9" w:firstLineChars="100" w:firstLine="220"/>
        <w:rPr>
          <w:szCs w:val="21"/>
        </w:rPr>
      </w:pPr>
      <w:r>
        <w:rPr>
          <w:rFonts w:hint="eastAsia"/>
          <w:szCs w:val="21"/>
        </w:rPr>
        <w:t>18．２　昼食は各自用意し、レース委員会艇に預けても良い。昼食時間は本部船より指示する。</w:t>
      </w:r>
    </w:p>
    <w:p w14:paraId="6314350F" w14:textId="77777777" w:rsidR="0012292A" w:rsidRDefault="0012292A" w:rsidP="0012292A">
      <w:pPr>
        <w:rPr>
          <w:szCs w:val="21"/>
        </w:rPr>
      </w:pPr>
    </w:p>
    <w:p w14:paraId="19446F92" w14:textId="77777777" w:rsidR="0012292A" w:rsidRDefault="0012292A" w:rsidP="009B0524">
      <w:pPr>
        <w:ind w:left="0" w:firstLine="0"/>
        <w:rPr>
          <w:b/>
          <w:szCs w:val="21"/>
        </w:rPr>
      </w:pPr>
      <w:r w:rsidRPr="00722136">
        <w:rPr>
          <w:rFonts w:hint="eastAsia"/>
          <w:b/>
          <w:szCs w:val="21"/>
        </w:rPr>
        <w:t>１９．　責任の否認</w:t>
      </w:r>
    </w:p>
    <w:p w14:paraId="11490CA3" w14:textId="77777777" w:rsidR="009B0524" w:rsidRDefault="0012292A" w:rsidP="0012292A">
      <w:pPr>
        <w:rPr>
          <w:szCs w:val="21"/>
        </w:rPr>
      </w:pPr>
      <w:r>
        <w:rPr>
          <w:rFonts w:hint="eastAsia"/>
          <w:szCs w:val="21"/>
        </w:rPr>
        <w:t>19．１　このレガッタの競技者は自分自身の責任で参加する。規則3「レースをすることの決定」</w:t>
      </w:r>
    </w:p>
    <w:p w14:paraId="5A5805CE" w14:textId="77777777" w:rsidR="009B0524" w:rsidRDefault="0012292A" w:rsidP="009B0524">
      <w:pPr>
        <w:ind w:firstLineChars="400" w:firstLine="880"/>
        <w:rPr>
          <w:szCs w:val="21"/>
        </w:rPr>
      </w:pPr>
      <w:r>
        <w:rPr>
          <w:rFonts w:hint="eastAsia"/>
          <w:szCs w:val="21"/>
        </w:rPr>
        <w:t>参照。主催団体は、このレガッタの前後、期間中に生じた物理的な損傷または身体障碍</w:t>
      </w:r>
    </w:p>
    <w:p w14:paraId="46B3C8B5" w14:textId="7DE3889F" w:rsidR="0012292A" w:rsidRDefault="0012292A" w:rsidP="009B0524">
      <w:pPr>
        <w:ind w:firstLineChars="400" w:firstLine="880"/>
        <w:rPr>
          <w:szCs w:val="21"/>
        </w:rPr>
      </w:pPr>
      <w:r>
        <w:rPr>
          <w:rFonts w:hint="eastAsia"/>
          <w:szCs w:val="21"/>
        </w:rPr>
        <w:t>もしくは死亡によるいかなる責任を負わない。</w:t>
      </w:r>
    </w:p>
    <w:p w14:paraId="7A2797C6" w14:textId="77777777" w:rsidR="0012292A" w:rsidRPr="009B0524" w:rsidRDefault="0012292A" w:rsidP="0012292A">
      <w:pPr>
        <w:ind w:firstLineChars="500" w:firstLine="1100"/>
        <w:rPr>
          <w:szCs w:val="21"/>
        </w:rPr>
      </w:pPr>
    </w:p>
    <w:p w14:paraId="5BF686D5" w14:textId="1CFD4555" w:rsidR="0012292A" w:rsidRDefault="0012292A" w:rsidP="0012292A">
      <w:pPr>
        <w:ind w:firstLineChars="500" w:firstLine="1100"/>
        <w:rPr>
          <w:szCs w:val="21"/>
        </w:rPr>
      </w:pPr>
    </w:p>
    <w:p w14:paraId="3B59943D" w14:textId="77777777" w:rsidR="009B0524" w:rsidRDefault="009B0524" w:rsidP="0012292A">
      <w:pPr>
        <w:ind w:firstLineChars="500" w:firstLine="1100"/>
        <w:rPr>
          <w:rFonts w:hint="eastAsia"/>
          <w:szCs w:val="21"/>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6"/>
        <w:gridCol w:w="7874"/>
      </w:tblGrid>
      <w:tr w:rsidR="0012292A" w:rsidRPr="007F6E63" w14:paraId="15AB9859" w14:textId="77777777" w:rsidTr="0097773B">
        <w:trPr>
          <w:trHeight w:val="555"/>
        </w:trPr>
        <w:tc>
          <w:tcPr>
            <w:tcW w:w="2018" w:type="dxa"/>
          </w:tcPr>
          <w:p w14:paraId="1B9F759E" w14:textId="77777777" w:rsidR="0012292A" w:rsidRPr="007F6E63" w:rsidRDefault="0012292A" w:rsidP="0097773B">
            <w:pPr>
              <w:ind w:left="69"/>
              <w:rPr>
                <w:b/>
                <w:sz w:val="32"/>
                <w:szCs w:val="32"/>
              </w:rPr>
            </w:pPr>
            <w:r w:rsidRPr="007F6E63">
              <w:rPr>
                <w:rFonts w:hint="eastAsia"/>
                <w:b/>
                <w:sz w:val="32"/>
                <w:szCs w:val="32"/>
              </w:rPr>
              <w:lastRenderedPageBreak/>
              <w:t>添付図－</w:t>
            </w:r>
            <w:r>
              <w:rPr>
                <w:rFonts w:hint="eastAsia"/>
                <w:b/>
                <w:sz w:val="32"/>
                <w:szCs w:val="32"/>
              </w:rPr>
              <w:t>１</w:t>
            </w:r>
          </w:p>
        </w:tc>
        <w:tc>
          <w:tcPr>
            <w:tcW w:w="8152" w:type="dxa"/>
            <w:tcBorders>
              <w:top w:val="nil"/>
              <w:bottom w:val="nil"/>
              <w:right w:val="nil"/>
            </w:tcBorders>
            <w:shd w:val="clear" w:color="auto" w:fill="auto"/>
          </w:tcPr>
          <w:p w14:paraId="4F6FF8E0" w14:textId="77777777" w:rsidR="0012292A" w:rsidRPr="007F6E63" w:rsidRDefault="0012292A" w:rsidP="0097773B">
            <w:pPr>
              <w:ind w:firstLineChars="800" w:firstLine="2570"/>
              <w:rPr>
                <w:b/>
                <w:sz w:val="32"/>
                <w:szCs w:val="32"/>
              </w:rPr>
            </w:pPr>
            <w:r>
              <w:rPr>
                <w:rFonts w:hint="eastAsia"/>
                <w:b/>
                <w:sz w:val="32"/>
                <w:szCs w:val="32"/>
              </w:rPr>
              <w:t xml:space="preserve">コ　ー　ス　</w:t>
            </w:r>
            <w:r w:rsidRPr="007F6E63">
              <w:rPr>
                <w:rFonts w:hint="eastAsia"/>
                <w:b/>
                <w:sz w:val="32"/>
                <w:szCs w:val="32"/>
              </w:rPr>
              <w:t>図</w:t>
            </w:r>
          </w:p>
        </w:tc>
      </w:tr>
    </w:tbl>
    <w:p w14:paraId="7300422E" w14:textId="1113055F" w:rsidR="0012292A" w:rsidRDefault="0012292A" w:rsidP="0012292A">
      <w:pPr>
        <w:jc w:val="left"/>
        <w:rPr>
          <w:b/>
          <w:szCs w:val="21"/>
        </w:rPr>
      </w:pPr>
      <w:r w:rsidRPr="007F6E63">
        <w:rPr>
          <w:rFonts w:hint="eastAsia"/>
          <w:b/>
          <w:szCs w:val="21"/>
        </w:rPr>
        <w:t>コース</w:t>
      </w:r>
      <w:r>
        <w:rPr>
          <w:rFonts w:hint="eastAsia"/>
          <w:b/>
          <w:szCs w:val="21"/>
        </w:rPr>
        <w:t xml:space="preserve">　</w:t>
      </w:r>
      <w:r w:rsidRPr="007F6E63">
        <w:rPr>
          <w:rFonts w:hint="eastAsia"/>
          <w:b/>
          <w:szCs w:val="21"/>
        </w:rPr>
        <w:t>：</w:t>
      </w:r>
      <w:r>
        <w:rPr>
          <w:rFonts w:hint="eastAsia"/>
          <w:b/>
          <w:szCs w:val="21"/>
        </w:rPr>
        <w:t xml:space="preserve">　Ｓ－１－SP（ｹﾞｰﾄ）－１－P－Ｆ　　　　　　　　　</w:t>
      </w:r>
    </w:p>
    <w:p w14:paraId="21C1CA6E" w14:textId="227FAB4A" w:rsidR="0012292A" w:rsidRDefault="0012292A" w:rsidP="0012292A">
      <w:pPr>
        <w:jc w:val="left"/>
        <w:rPr>
          <w:b/>
          <w:szCs w:val="21"/>
        </w:rPr>
      </w:pPr>
    </w:p>
    <w:p w14:paraId="16DAFABF" w14:textId="77777777" w:rsidR="0012292A" w:rsidRDefault="0012292A" w:rsidP="0012292A">
      <w:pPr>
        <w:jc w:val="left"/>
        <w:rPr>
          <w:rFonts w:hint="eastAsia"/>
          <w:b/>
          <w:szCs w:val="21"/>
        </w:rPr>
      </w:pPr>
    </w:p>
    <w:p w14:paraId="2E10F1B3" w14:textId="77777777" w:rsidR="00CF6506" w:rsidRDefault="00BE0278">
      <w:pPr>
        <w:spacing w:after="0" w:line="259" w:lineRule="auto"/>
        <w:ind w:left="1752" w:firstLine="0"/>
        <w:jc w:val="left"/>
      </w:pPr>
      <w:r>
        <w:rPr>
          <w:noProof/>
        </w:rPr>
        <w:drawing>
          <wp:inline distT="0" distB="0" distL="0" distR="0" wp14:anchorId="7E335C78" wp14:editId="136F633A">
            <wp:extent cx="4986528" cy="3161677"/>
            <wp:effectExtent l="0" t="0" r="0" b="0"/>
            <wp:docPr id="37476" name="Picture 37476"/>
            <wp:cNvGraphicFramePr/>
            <a:graphic xmlns:a="http://schemas.openxmlformats.org/drawingml/2006/main">
              <a:graphicData uri="http://schemas.openxmlformats.org/drawingml/2006/picture">
                <pic:pic xmlns:pic="http://schemas.openxmlformats.org/drawingml/2006/picture">
                  <pic:nvPicPr>
                    <pic:cNvPr id="37476" name="Picture 37476"/>
                    <pic:cNvPicPr/>
                  </pic:nvPicPr>
                  <pic:blipFill>
                    <a:blip r:embed="rId7"/>
                    <a:stretch>
                      <a:fillRect/>
                    </a:stretch>
                  </pic:blipFill>
                  <pic:spPr>
                    <a:xfrm>
                      <a:off x="0" y="0"/>
                      <a:ext cx="4986528" cy="3161677"/>
                    </a:xfrm>
                    <a:prstGeom prst="rect">
                      <a:avLst/>
                    </a:prstGeom>
                  </pic:spPr>
                </pic:pic>
              </a:graphicData>
            </a:graphic>
          </wp:inline>
        </w:drawing>
      </w:r>
    </w:p>
    <w:sectPr w:rsidR="00CF6506">
      <w:type w:val="continuous"/>
      <w:pgSz w:w="11827" w:h="16838"/>
      <w:pgMar w:top="1170" w:right="446" w:bottom="1002" w:left="15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05ADA" w14:textId="77777777" w:rsidR="00BE0278" w:rsidRDefault="00BE0278" w:rsidP="001A46D9">
      <w:pPr>
        <w:spacing w:after="0" w:line="240" w:lineRule="auto"/>
      </w:pPr>
      <w:r>
        <w:separator/>
      </w:r>
    </w:p>
  </w:endnote>
  <w:endnote w:type="continuationSeparator" w:id="0">
    <w:p w14:paraId="4D8B6166" w14:textId="77777777" w:rsidR="00BE0278" w:rsidRDefault="00BE0278" w:rsidP="001A4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CFA62" w14:textId="77777777" w:rsidR="00BE0278" w:rsidRDefault="00BE0278" w:rsidP="001A46D9">
      <w:pPr>
        <w:spacing w:after="0" w:line="240" w:lineRule="auto"/>
      </w:pPr>
      <w:r>
        <w:separator/>
      </w:r>
    </w:p>
  </w:footnote>
  <w:footnote w:type="continuationSeparator" w:id="0">
    <w:p w14:paraId="53D737AB" w14:textId="77777777" w:rsidR="00BE0278" w:rsidRDefault="00BE0278" w:rsidP="001A4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7F2"/>
    <w:multiLevelType w:val="hybridMultilevel"/>
    <w:tmpl w:val="FF782BAA"/>
    <w:lvl w:ilvl="0" w:tplc="864A44B6">
      <w:start w:val="6"/>
      <w:numFmt w:val="decimal"/>
      <w:lvlText w:val="%1"/>
      <w:lvlJc w:val="left"/>
      <w:pPr>
        <w:ind w:left="27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57EC5EEC">
      <w:start w:val="1"/>
      <w:numFmt w:val="lowerLetter"/>
      <w:lvlText w:val="%2"/>
      <w:lvlJc w:val="left"/>
      <w:pPr>
        <w:ind w:left="1193"/>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1B7CD6C0">
      <w:start w:val="1"/>
      <w:numFmt w:val="lowerRoman"/>
      <w:lvlText w:val="%3"/>
      <w:lvlJc w:val="left"/>
      <w:pPr>
        <w:ind w:left="1913"/>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092EA570">
      <w:start w:val="1"/>
      <w:numFmt w:val="decimal"/>
      <w:lvlText w:val="%4"/>
      <w:lvlJc w:val="left"/>
      <w:pPr>
        <w:ind w:left="2633"/>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3F9A798A">
      <w:start w:val="1"/>
      <w:numFmt w:val="lowerLetter"/>
      <w:lvlText w:val="%5"/>
      <w:lvlJc w:val="left"/>
      <w:pPr>
        <w:ind w:left="3353"/>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25DE1F0E">
      <w:start w:val="1"/>
      <w:numFmt w:val="lowerRoman"/>
      <w:lvlText w:val="%6"/>
      <w:lvlJc w:val="left"/>
      <w:pPr>
        <w:ind w:left="4073"/>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CF383734">
      <w:start w:val="1"/>
      <w:numFmt w:val="decimal"/>
      <w:lvlText w:val="%7"/>
      <w:lvlJc w:val="left"/>
      <w:pPr>
        <w:ind w:left="4793"/>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52F012C8">
      <w:start w:val="1"/>
      <w:numFmt w:val="lowerLetter"/>
      <w:lvlText w:val="%8"/>
      <w:lvlJc w:val="left"/>
      <w:pPr>
        <w:ind w:left="5513"/>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E07453B6">
      <w:start w:val="1"/>
      <w:numFmt w:val="lowerRoman"/>
      <w:lvlText w:val="%9"/>
      <w:lvlJc w:val="left"/>
      <w:pPr>
        <w:ind w:left="6233"/>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985565E"/>
    <w:multiLevelType w:val="hybridMultilevel"/>
    <w:tmpl w:val="3684E268"/>
    <w:lvl w:ilvl="0" w:tplc="6E5C3530">
      <w:start w:val="15"/>
      <w:numFmt w:val="decimal"/>
      <w:lvlText w:val="%1."/>
      <w:lvlJc w:val="left"/>
      <w:pPr>
        <w:ind w:left="6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382A6F0">
      <w:start w:val="1"/>
      <w:numFmt w:val="lowerLetter"/>
      <w:lvlText w:val="%2"/>
      <w:lvlJc w:val="left"/>
      <w:pPr>
        <w:ind w:left="127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DE8E854">
      <w:start w:val="1"/>
      <w:numFmt w:val="lowerRoman"/>
      <w:lvlText w:val="%3"/>
      <w:lvlJc w:val="left"/>
      <w:pPr>
        <w:ind w:left="19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AC4486E">
      <w:start w:val="1"/>
      <w:numFmt w:val="decimal"/>
      <w:lvlText w:val="%4"/>
      <w:lvlJc w:val="left"/>
      <w:pPr>
        <w:ind w:left="271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374B786">
      <w:start w:val="1"/>
      <w:numFmt w:val="lowerLetter"/>
      <w:lvlText w:val="%5"/>
      <w:lvlJc w:val="left"/>
      <w:pPr>
        <w:ind w:left="343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DA67664">
      <w:start w:val="1"/>
      <w:numFmt w:val="lowerRoman"/>
      <w:lvlText w:val="%6"/>
      <w:lvlJc w:val="left"/>
      <w:pPr>
        <w:ind w:left="415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E765C4A">
      <w:start w:val="1"/>
      <w:numFmt w:val="decimal"/>
      <w:lvlText w:val="%7"/>
      <w:lvlJc w:val="left"/>
      <w:pPr>
        <w:ind w:left="487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C4E24C6">
      <w:start w:val="1"/>
      <w:numFmt w:val="lowerLetter"/>
      <w:lvlText w:val="%8"/>
      <w:lvlJc w:val="left"/>
      <w:pPr>
        <w:ind w:left="55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BF6241A">
      <w:start w:val="1"/>
      <w:numFmt w:val="lowerRoman"/>
      <w:lvlText w:val="%9"/>
      <w:lvlJc w:val="left"/>
      <w:pPr>
        <w:ind w:left="631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E25514"/>
    <w:multiLevelType w:val="hybridMultilevel"/>
    <w:tmpl w:val="2E307394"/>
    <w:lvl w:ilvl="0" w:tplc="6DF60040">
      <w:start w:val="15"/>
      <w:numFmt w:val="decimal"/>
      <w:lvlText w:val="%1."/>
      <w:lvlJc w:val="left"/>
      <w:pPr>
        <w:ind w:left="6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A86C072">
      <w:start w:val="1"/>
      <w:numFmt w:val="lowerLetter"/>
      <w:lvlText w:val="%2"/>
      <w:lvlJc w:val="left"/>
      <w:pPr>
        <w:ind w:left="12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67CE4C2">
      <w:start w:val="1"/>
      <w:numFmt w:val="lowerRoman"/>
      <w:lvlText w:val="%3"/>
      <w:lvlJc w:val="left"/>
      <w:pPr>
        <w:ind w:left="19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4FEFB60">
      <w:start w:val="1"/>
      <w:numFmt w:val="decimal"/>
      <w:lvlText w:val="%4"/>
      <w:lvlJc w:val="left"/>
      <w:pPr>
        <w:ind w:left="27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C1280A4">
      <w:start w:val="1"/>
      <w:numFmt w:val="lowerLetter"/>
      <w:lvlText w:val="%5"/>
      <w:lvlJc w:val="left"/>
      <w:pPr>
        <w:ind w:left="34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2662D86">
      <w:start w:val="1"/>
      <w:numFmt w:val="lowerRoman"/>
      <w:lvlText w:val="%6"/>
      <w:lvlJc w:val="left"/>
      <w:pPr>
        <w:ind w:left="41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216245A">
      <w:start w:val="1"/>
      <w:numFmt w:val="decimal"/>
      <w:lvlText w:val="%7"/>
      <w:lvlJc w:val="left"/>
      <w:pPr>
        <w:ind w:left="48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BF49E6C">
      <w:start w:val="1"/>
      <w:numFmt w:val="lowerLetter"/>
      <w:lvlText w:val="%8"/>
      <w:lvlJc w:val="left"/>
      <w:pPr>
        <w:ind w:left="55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D50FA86">
      <w:start w:val="1"/>
      <w:numFmt w:val="lowerRoman"/>
      <w:lvlText w:val="%9"/>
      <w:lvlJc w:val="left"/>
      <w:pPr>
        <w:ind w:left="63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477EBE"/>
    <w:multiLevelType w:val="hybridMultilevel"/>
    <w:tmpl w:val="AC9EC8F4"/>
    <w:lvl w:ilvl="0" w:tplc="1C9848B4">
      <w:start w:val="1"/>
      <w:numFmt w:val="decimalFullWidth"/>
      <w:lvlText w:val="%1．"/>
      <w:lvlJc w:val="left"/>
      <w:pPr>
        <w:ind w:left="634" w:hanging="432"/>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4" w15:restartNumberingAfterBreak="0">
    <w:nsid w:val="115F2544"/>
    <w:multiLevelType w:val="hybridMultilevel"/>
    <w:tmpl w:val="96B41AAE"/>
    <w:lvl w:ilvl="0" w:tplc="CD8025F4">
      <w:start w:val="4"/>
      <w:numFmt w:val="decimal"/>
      <w:lvlText w:val="%1"/>
      <w:lvlJc w:val="left"/>
      <w:pPr>
        <w:ind w:left="28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70C0EFF4">
      <w:start w:val="1"/>
      <w:numFmt w:val="lowerLetter"/>
      <w:lvlText w:val="%2"/>
      <w:lvlJc w:val="left"/>
      <w:pPr>
        <w:ind w:left="118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EF80CBD8">
      <w:start w:val="1"/>
      <w:numFmt w:val="lowerRoman"/>
      <w:lvlText w:val="%3"/>
      <w:lvlJc w:val="left"/>
      <w:pPr>
        <w:ind w:left="190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BF28DF1C">
      <w:start w:val="1"/>
      <w:numFmt w:val="decimal"/>
      <w:lvlText w:val="%4"/>
      <w:lvlJc w:val="left"/>
      <w:pPr>
        <w:ind w:left="262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D0CC9756">
      <w:start w:val="1"/>
      <w:numFmt w:val="lowerLetter"/>
      <w:lvlText w:val="%5"/>
      <w:lvlJc w:val="left"/>
      <w:pPr>
        <w:ind w:left="334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24FAF8A8">
      <w:start w:val="1"/>
      <w:numFmt w:val="lowerRoman"/>
      <w:lvlText w:val="%6"/>
      <w:lvlJc w:val="left"/>
      <w:pPr>
        <w:ind w:left="406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0DE8B806">
      <w:start w:val="1"/>
      <w:numFmt w:val="decimal"/>
      <w:lvlText w:val="%7"/>
      <w:lvlJc w:val="left"/>
      <w:pPr>
        <w:ind w:left="478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3642D5CC">
      <w:start w:val="1"/>
      <w:numFmt w:val="lowerLetter"/>
      <w:lvlText w:val="%8"/>
      <w:lvlJc w:val="left"/>
      <w:pPr>
        <w:ind w:left="550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78E6AFD4">
      <w:start w:val="1"/>
      <w:numFmt w:val="lowerRoman"/>
      <w:lvlText w:val="%9"/>
      <w:lvlJc w:val="left"/>
      <w:pPr>
        <w:ind w:left="622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08F10F4"/>
    <w:multiLevelType w:val="hybridMultilevel"/>
    <w:tmpl w:val="49E4257C"/>
    <w:lvl w:ilvl="0" w:tplc="84C4B9D0">
      <w:start w:val="3"/>
      <w:numFmt w:val="decimal"/>
      <w:lvlText w:val="%1"/>
      <w:lvlJc w:val="left"/>
      <w:pPr>
        <w:ind w:left="283"/>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1" w:tplc="EE828B94">
      <w:start w:val="1"/>
      <w:numFmt w:val="lowerLetter"/>
      <w:lvlText w:val="%2"/>
      <w:lvlJc w:val="left"/>
      <w:pPr>
        <w:ind w:left="1183"/>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2" w:tplc="1DA80E32">
      <w:start w:val="1"/>
      <w:numFmt w:val="lowerRoman"/>
      <w:lvlText w:val="%3"/>
      <w:lvlJc w:val="left"/>
      <w:pPr>
        <w:ind w:left="1903"/>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3" w:tplc="0268B69E">
      <w:start w:val="1"/>
      <w:numFmt w:val="decimal"/>
      <w:lvlText w:val="%4"/>
      <w:lvlJc w:val="left"/>
      <w:pPr>
        <w:ind w:left="2623"/>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4" w:tplc="627A68C8">
      <w:start w:val="1"/>
      <w:numFmt w:val="lowerLetter"/>
      <w:lvlText w:val="%5"/>
      <w:lvlJc w:val="left"/>
      <w:pPr>
        <w:ind w:left="3343"/>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5" w:tplc="227C7508">
      <w:start w:val="1"/>
      <w:numFmt w:val="lowerRoman"/>
      <w:lvlText w:val="%6"/>
      <w:lvlJc w:val="left"/>
      <w:pPr>
        <w:ind w:left="4063"/>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6" w:tplc="3A2E408C">
      <w:start w:val="1"/>
      <w:numFmt w:val="decimal"/>
      <w:lvlText w:val="%7"/>
      <w:lvlJc w:val="left"/>
      <w:pPr>
        <w:ind w:left="4783"/>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7" w:tplc="8E1C2BC2">
      <w:start w:val="1"/>
      <w:numFmt w:val="lowerLetter"/>
      <w:lvlText w:val="%8"/>
      <w:lvlJc w:val="left"/>
      <w:pPr>
        <w:ind w:left="5503"/>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8" w:tplc="364C525A">
      <w:start w:val="1"/>
      <w:numFmt w:val="lowerRoman"/>
      <w:lvlText w:val="%9"/>
      <w:lvlJc w:val="left"/>
      <w:pPr>
        <w:ind w:left="6223"/>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B4575DB"/>
    <w:multiLevelType w:val="hybridMultilevel"/>
    <w:tmpl w:val="191209B2"/>
    <w:lvl w:ilvl="0" w:tplc="ECA2B542">
      <w:start w:val="1"/>
      <w:numFmt w:val="decimalFullWidth"/>
      <w:lvlText w:val="%1．"/>
      <w:lvlJc w:val="left"/>
      <w:pPr>
        <w:ind w:left="612" w:hanging="408"/>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7" w15:restartNumberingAfterBreak="0">
    <w:nsid w:val="3F306507"/>
    <w:multiLevelType w:val="hybridMultilevel"/>
    <w:tmpl w:val="AC9C6808"/>
    <w:lvl w:ilvl="0" w:tplc="2A823B84">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421D096D"/>
    <w:multiLevelType w:val="hybridMultilevel"/>
    <w:tmpl w:val="A72CACC6"/>
    <w:lvl w:ilvl="0" w:tplc="33AA6C70">
      <w:start w:val="13"/>
      <w:numFmt w:val="decimalFullWidth"/>
      <w:lvlText w:val="%1．"/>
      <w:lvlJc w:val="left"/>
      <w:pPr>
        <w:ind w:left="634" w:hanging="432"/>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9" w15:restartNumberingAfterBreak="0">
    <w:nsid w:val="4BF35D90"/>
    <w:multiLevelType w:val="hybridMultilevel"/>
    <w:tmpl w:val="5ABA04F0"/>
    <w:lvl w:ilvl="0" w:tplc="A5846314">
      <w:start w:val="17"/>
      <w:numFmt w:val="decimal"/>
      <w:lvlText w:val="%1."/>
      <w:lvlJc w:val="left"/>
      <w:pPr>
        <w:ind w:left="6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1DA0CCC">
      <w:start w:val="1"/>
      <w:numFmt w:val="lowerLetter"/>
      <w:lvlText w:val="%2"/>
      <w:lvlJc w:val="left"/>
      <w:pPr>
        <w:ind w:left="12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7DE8886">
      <w:start w:val="1"/>
      <w:numFmt w:val="lowerRoman"/>
      <w:lvlText w:val="%3"/>
      <w:lvlJc w:val="left"/>
      <w:pPr>
        <w:ind w:left="19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FC07E28">
      <w:start w:val="1"/>
      <w:numFmt w:val="decimal"/>
      <w:lvlText w:val="%4"/>
      <w:lvlJc w:val="left"/>
      <w:pPr>
        <w:ind w:left="26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E08579E">
      <w:start w:val="1"/>
      <w:numFmt w:val="lowerLetter"/>
      <w:lvlText w:val="%5"/>
      <w:lvlJc w:val="left"/>
      <w:pPr>
        <w:ind w:left="34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6187F66">
      <w:start w:val="1"/>
      <w:numFmt w:val="lowerRoman"/>
      <w:lvlText w:val="%6"/>
      <w:lvlJc w:val="left"/>
      <w:pPr>
        <w:ind w:left="41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5F61516">
      <w:start w:val="1"/>
      <w:numFmt w:val="decimal"/>
      <w:lvlText w:val="%7"/>
      <w:lvlJc w:val="left"/>
      <w:pPr>
        <w:ind w:left="48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A5CBC44">
      <w:start w:val="1"/>
      <w:numFmt w:val="lowerLetter"/>
      <w:lvlText w:val="%8"/>
      <w:lvlJc w:val="left"/>
      <w:pPr>
        <w:ind w:left="55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DB273C8">
      <w:start w:val="1"/>
      <w:numFmt w:val="lowerRoman"/>
      <w:lvlText w:val="%9"/>
      <w:lvlJc w:val="left"/>
      <w:pPr>
        <w:ind w:left="62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0B20432"/>
    <w:multiLevelType w:val="hybridMultilevel"/>
    <w:tmpl w:val="868AFA86"/>
    <w:lvl w:ilvl="0" w:tplc="B15E0D02">
      <w:start w:val="13"/>
      <w:numFmt w:val="decimalFullWidth"/>
      <w:lvlText w:val="%1．"/>
      <w:lvlJc w:val="left"/>
      <w:pPr>
        <w:ind w:left="634" w:hanging="432"/>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1" w15:restartNumberingAfterBreak="0">
    <w:nsid w:val="51B0128F"/>
    <w:multiLevelType w:val="hybridMultilevel"/>
    <w:tmpl w:val="017C415A"/>
    <w:lvl w:ilvl="0" w:tplc="5168550A">
      <w:start w:val="1"/>
      <w:numFmt w:val="decimalFullWidth"/>
      <w:lvlText w:val="%1．"/>
      <w:lvlJc w:val="left"/>
      <w:pPr>
        <w:ind w:left="450" w:hanging="450"/>
      </w:pPr>
      <w:rPr>
        <w:rFonts w:hint="default"/>
      </w:rPr>
    </w:lvl>
    <w:lvl w:ilvl="1" w:tplc="A8B80E70">
      <w:start w:val="10"/>
      <w:numFmt w:val="decimalFullWidth"/>
      <w:lvlText w:val="%2．"/>
      <w:lvlJc w:val="left"/>
      <w:pPr>
        <w:ind w:left="876" w:hanging="456"/>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385F54"/>
    <w:multiLevelType w:val="hybridMultilevel"/>
    <w:tmpl w:val="E710E394"/>
    <w:lvl w:ilvl="0" w:tplc="D0421F8E">
      <w:start w:val="13"/>
      <w:numFmt w:val="decimalFullWidth"/>
      <w:lvlText w:val="%1．"/>
      <w:lvlJc w:val="left"/>
      <w:pPr>
        <w:ind w:left="634" w:hanging="432"/>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3" w15:restartNumberingAfterBreak="0">
    <w:nsid w:val="66E51B66"/>
    <w:multiLevelType w:val="hybridMultilevel"/>
    <w:tmpl w:val="83385E7A"/>
    <w:lvl w:ilvl="0" w:tplc="EF88FD1E">
      <w:start w:val="5"/>
      <w:numFmt w:val="decimal"/>
      <w:lvlText w:val="%1"/>
      <w:lvlJc w:val="left"/>
      <w:pPr>
        <w:ind w:left="28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053E8282">
      <w:start w:val="1"/>
      <w:numFmt w:val="lowerLetter"/>
      <w:lvlText w:val="%2"/>
      <w:lvlJc w:val="left"/>
      <w:pPr>
        <w:ind w:left="120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36EC4D6C">
      <w:start w:val="1"/>
      <w:numFmt w:val="lowerRoman"/>
      <w:lvlText w:val="%3"/>
      <w:lvlJc w:val="left"/>
      <w:pPr>
        <w:ind w:left="192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A93E2404">
      <w:start w:val="1"/>
      <w:numFmt w:val="decimal"/>
      <w:lvlText w:val="%4"/>
      <w:lvlJc w:val="left"/>
      <w:pPr>
        <w:ind w:left="264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260272EA">
      <w:start w:val="1"/>
      <w:numFmt w:val="lowerLetter"/>
      <w:lvlText w:val="%5"/>
      <w:lvlJc w:val="left"/>
      <w:pPr>
        <w:ind w:left="336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ECEE1930">
      <w:start w:val="1"/>
      <w:numFmt w:val="lowerRoman"/>
      <w:lvlText w:val="%6"/>
      <w:lvlJc w:val="left"/>
      <w:pPr>
        <w:ind w:left="408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BEC08216">
      <w:start w:val="1"/>
      <w:numFmt w:val="decimal"/>
      <w:lvlText w:val="%7"/>
      <w:lvlJc w:val="left"/>
      <w:pPr>
        <w:ind w:left="480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28DCF3B2">
      <w:start w:val="1"/>
      <w:numFmt w:val="lowerLetter"/>
      <w:lvlText w:val="%8"/>
      <w:lvlJc w:val="left"/>
      <w:pPr>
        <w:ind w:left="552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836A1FEE">
      <w:start w:val="1"/>
      <w:numFmt w:val="lowerRoman"/>
      <w:lvlText w:val="%9"/>
      <w:lvlJc w:val="left"/>
      <w:pPr>
        <w:ind w:left="624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724F0997"/>
    <w:multiLevelType w:val="hybridMultilevel"/>
    <w:tmpl w:val="24F2AC2A"/>
    <w:lvl w:ilvl="0" w:tplc="545483AA">
      <w:start w:val="10"/>
      <w:numFmt w:val="decimal"/>
      <w:lvlText w:val="%1."/>
      <w:lvlJc w:val="left"/>
      <w:pPr>
        <w:ind w:left="6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4EAECFA">
      <w:start w:val="1"/>
      <w:numFmt w:val="lowerLetter"/>
      <w:lvlText w:val="%2"/>
      <w:lvlJc w:val="left"/>
      <w:pPr>
        <w:ind w:left="12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EAE4D14">
      <w:start w:val="1"/>
      <w:numFmt w:val="lowerRoman"/>
      <w:lvlText w:val="%3"/>
      <w:lvlJc w:val="left"/>
      <w:pPr>
        <w:ind w:left="2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DC457D2">
      <w:start w:val="1"/>
      <w:numFmt w:val="decimal"/>
      <w:lvlText w:val="%4"/>
      <w:lvlJc w:val="left"/>
      <w:pPr>
        <w:ind w:left="27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DFA7D98">
      <w:start w:val="1"/>
      <w:numFmt w:val="lowerLetter"/>
      <w:lvlText w:val="%5"/>
      <w:lvlJc w:val="left"/>
      <w:pPr>
        <w:ind w:left="3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E8C0B42">
      <w:start w:val="1"/>
      <w:numFmt w:val="lowerRoman"/>
      <w:lvlText w:val="%6"/>
      <w:lvlJc w:val="left"/>
      <w:pPr>
        <w:ind w:left="41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CFAA29E">
      <w:start w:val="1"/>
      <w:numFmt w:val="decimal"/>
      <w:lvlText w:val="%7"/>
      <w:lvlJc w:val="left"/>
      <w:pPr>
        <w:ind w:left="48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1DC442E">
      <w:start w:val="1"/>
      <w:numFmt w:val="lowerLetter"/>
      <w:lvlText w:val="%8"/>
      <w:lvlJc w:val="left"/>
      <w:pPr>
        <w:ind w:left="56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7E27AFA">
      <w:start w:val="1"/>
      <w:numFmt w:val="lowerRoman"/>
      <w:lvlText w:val="%9"/>
      <w:lvlJc w:val="left"/>
      <w:pPr>
        <w:ind w:left="63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69743C2"/>
    <w:multiLevelType w:val="hybridMultilevel"/>
    <w:tmpl w:val="65CE22FA"/>
    <w:lvl w:ilvl="0" w:tplc="53E62B30">
      <w:start w:val="1"/>
      <w:numFmt w:val="decimal"/>
      <w:lvlText w:val="%1"/>
      <w:lvlJc w:val="left"/>
      <w:pPr>
        <w:ind w:left="271"/>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1" w:tplc="3B0A7F76">
      <w:start w:val="1"/>
      <w:numFmt w:val="lowerLetter"/>
      <w:lvlText w:val="%2"/>
      <w:lvlJc w:val="left"/>
      <w:pPr>
        <w:ind w:left="1190"/>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2" w:tplc="4BBCD960">
      <w:start w:val="1"/>
      <w:numFmt w:val="lowerRoman"/>
      <w:lvlText w:val="%3"/>
      <w:lvlJc w:val="left"/>
      <w:pPr>
        <w:ind w:left="1910"/>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3" w:tplc="F99C5F6A">
      <w:start w:val="1"/>
      <w:numFmt w:val="decimal"/>
      <w:lvlText w:val="%4"/>
      <w:lvlJc w:val="left"/>
      <w:pPr>
        <w:ind w:left="2630"/>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4" w:tplc="C34A812A">
      <w:start w:val="1"/>
      <w:numFmt w:val="lowerLetter"/>
      <w:lvlText w:val="%5"/>
      <w:lvlJc w:val="left"/>
      <w:pPr>
        <w:ind w:left="3350"/>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5" w:tplc="9306B1D8">
      <w:start w:val="1"/>
      <w:numFmt w:val="lowerRoman"/>
      <w:lvlText w:val="%6"/>
      <w:lvlJc w:val="left"/>
      <w:pPr>
        <w:ind w:left="4070"/>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6" w:tplc="2526A858">
      <w:start w:val="1"/>
      <w:numFmt w:val="decimal"/>
      <w:lvlText w:val="%7"/>
      <w:lvlJc w:val="left"/>
      <w:pPr>
        <w:ind w:left="4790"/>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7" w:tplc="B8320AD8">
      <w:start w:val="1"/>
      <w:numFmt w:val="lowerLetter"/>
      <w:lvlText w:val="%8"/>
      <w:lvlJc w:val="left"/>
      <w:pPr>
        <w:ind w:left="5510"/>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8" w:tplc="4B6CECA4">
      <w:start w:val="1"/>
      <w:numFmt w:val="lowerRoman"/>
      <w:lvlText w:val="%9"/>
      <w:lvlJc w:val="left"/>
      <w:pPr>
        <w:ind w:left="6230"/>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abstractNum>
  <w:abstractNum w:abstractNumId="16" w15:restartNumberingAfterBreak="0">
    <w:nsid w:val="77C766DE"/>
    <w:multiLevelType w:val="hybridMultilevel"/>
    <w:tmpl w:val="19AE7F60"/>
    <w:lvl w:ilvl="0" w:tplc="1AACA3EE">
      <w:start w:val="2"/>
      <w:numFmt w:val="decimal"/>
      <w:lvlText w:val="%1"/>
      <w:lvlJc w:val="left"/>
      <w:pPr>
        <w:ind w:left="273"/>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1" w:tplc="80F0D548">
      <w:start w:val="1"/>
      <w:numFmt w:val="lowerLetter"/>
      <w:lvlText w:val="%2"/>
      <w:lvlJc w:val="left"/>
      <w:pPr>
        <w:ind w:left="1188"/>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2" w:tplc="AD12412A">
      <w:start w:val="1"/>
      <w:numFmt w:val="lowerRoman"/>
      <w:lvlText w:val="%3"/>
      <w:lvlJc w:val="left"/>
      <w:pPr>
        <w:ind w:left="1908"/>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3" w:tplc="66227F1A">
      <w:start w:val="1"/>
      <w:numFmt w:val="decimal"/>
      <w:lvlText w:val="%4"/>
      <w:lvlJc w:val="left"/>
      <w:pPr>
        <w:ind w:left="2628"/>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4" w:tplc="9408A20A">
      <w:start w:val="1"/>
      <w:numFmt w:val="lowerLetter"/>
      <w:lvlText w:val="%5"/>
      <w:lvlJc w:val="left"/>
      <w:pPr>
        <w:ind w:left="3348"/>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5" w:tplc="D3F60A80">
      <w:start w:val="1"/>
      <w:numFmt w:val="lowerRoman"/>
      <w:lvlText w:val="%6"/>
      <w:lvlJc w:val="left"/>
      <w:pPr>
        <w:ind w:left="4068"/>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6" w:tplc="1598B5AE">
      <w:start w:val="1"/>
      <w:numFmt w:val="decimal"/>
      <w:lvlText w:val="%7"/>
      <w:lvlJc w:val="left"/>
      <w:pPr>
        <w:ind w:left="4788"/>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7" w:tplc="62B6518A">
      <w:start w:val="1"/>
      <w:numFmt w:val="lowerLetter"/>
      <w:lvlText w:val="%8"/>
      <w:lvlJc w:val="left"/>
      <w:pPr>
        <w:ind w:left="5508"/>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8" w:tplc="82706A8A">
      <w:start w:val="1"/>
      <w:numFmt w:val="lowerRoman"/>
      <w:lvlText w:val="%9"/>
      <w:lvlJc w:val="left"/>
      <w:pPr>
        <w:ind w:left="6228"/>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DF14EB3"/>
    <w:multiLevelType w:val="hybridMultilevel"/>
    <w:tmpl w:val="CAFE115A"/>
    <w:lvl w:ilvl="0" w:tplc="FB84999E">
      <w:start w:val="8"/>
      <w:numFmt w:val="decimal"/>
      <w:pStyle w:val="1"/>
      <w:lvlText w:val="%1"/>
      <w:lvlJc w:val="left"/>
      <w:pPr>
        <w:ind w:left="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CC0EEBDA">
      <w:start w:val="1"/>
      <w:numFmt w:val="lowerLetter"/>
      <w:lvlText w:val="%2"/>
      <w:lvlJc w:val="left"/>
      <w:pPr>
        <w:ind w:left="10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C298E1F0">
      <w:start w:val="1"/>
      <w:numFmt w:val="lowerRoman"/>
      <w:lvlText w:val="%3"/>
      <w:lvlJc w:val="left"/>
      <w:pPr>
        <w:ind w:left="18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4F28090E">
      <w:start w:val="1"/>
      <w:numFmt w:val="decimal"/>
      <w:lvlText w:val="%4"/>
      <w:lvlJc w:val="left"/>
      <w:pPr>
        <w:ind w:left="25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DA06D34A">
      <w:start w:val="1"/>
      <w:numFmt w:val="lowerLetter"/>
      <w:lvlText w:val="%5"/>
      <w:lvlJc w:val="left"/>
      <w:pPr>
        <w:ind w:left="32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46581C32">
      <w:start w:val="1"/>
      <w:numFmt w:val="lowerRoman"/>
      <w:lvlText w:val="%6"/>
      <w:lvlJc w:val="left"/>
      <w:pPr>
        <w:ind w:left="39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F71A29CE">
      <w:start w:val="1"/>
      <w:numFmt w:val="decimal"/>
      <w:lvlText w:val="%7"/>
      <w:lvlJc w:val="left"/>
      <w:pPr>
        <w:ind w:left="46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5296B8E4">
      <w:start w:val="1"/>
      <w:numFmt w:val="lowerLetter"/>
      <w:lvlText w:val="%8"/>
      <w:lvlJc w:val="left"/>
      <w:pPr>
        <w:ind w:left="54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9FEC96D6">
      <w:start w:val="1"/>
      <w:numFmt w:val="lowerRoman"/>
      <w:lvlText w:val="%9"/>
      <w:lvlJc w:val="left"/>
      <w:pPr>
        <w:ind w:left="61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7F313CB3"/>
    <w:multiLevelType w:val="hybridMultilevel"/>
    <w:tmpl w:val="D3922340"/>
    <w:lvl w:ilvl="0" w:tplc="BE763F4C">
      <w:start w:val="8"/>
      <w:numFmt w:val="decimal"/>
      <w:lvlText w:val="%1"/>
      <w:lvlJc w:val="left"/>
      <w:pPr>
        <w:ind w:left="25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A40A802C">
      <w:start w:val="1"/>
      <w:numFmt w:val="lowerLetter"/>
      <w:lvlText w:val="%2"/>
      <w:lvlJc w:val="left"/>
      <w:pPr>
        <w:ind w:left="118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AC467352">
      <w:start w:val="1"/>
      <w:numFmt w:val="lowerRoman"/>
      <w:lvlText w:val="%3"/>
      <w:lvlJc w:val="left"/>
      <w:pPr>
        <w:ind w:left="190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7F88F436">
      <w:start w:val="1"/>
      <w:numFmt w:val="decimal"/>
      <w:lvlText w:val="%4"/>
      <w:lvlJc w:val="left"/>
      <w:pPr>
        <w:ind w:left="262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7F8A4824">
      <w:start w:val="1"/>
      <w:numFmt w:val="lowerLetter"/>
      <w:lvlText w:val="%5"/>
      <w:lvlJc w:val="left"/>
      <w:pPr>
        <w:ind w:left="334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08FE65DC">
      <w:start w:val="1"/>
      <w:numFmt w:val="lowerRoman"/>
      <w:lvlText w:val="%6"/>
      <w:lvlJc w:val="left"/>
      <w:pPr>
        <w:ind w:left="406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18386A08">
      <w:start w:val="1"/>
      <w:numFmt w:val="decimal"/>
      <w:lvlText w:val="%7"/>
      <w:lvlJc w:val="left"/>
      <w:pPr>
        <w:ind w:left="478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205E099A">
      <w:start w:val="1"/>
      <w:numFmt w:val="lowerLetter"/>
      <w:lvlText w:val="%8"/>
      <w:lvlJc w:val="left"/>
      <w:pPr>
        <w:ind w:left="550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CAD852E0">
      <w:start w:val="1"/>
      <w:numFmt w:val="lowerRoman"/>
      <w:lvlText w:val="%9"/>
      <w:lvlJc w:val="left"/>
      <w:pPr>
        <w:ind w:left="622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7F6A4AFE"/>
    <w:multiLevelType w:val="hybridMultilevel"/>
    <w:tmpl w:val="4D2C29D6"/>
    <w:lvl w:ilvl="0" w:tplc="BE5A2B7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347294657">
    <w:abstractNumId w:val="15"/>
  </w:num>
  <w:num w:numId="2" w16cid:durableId="1118065385">
    <w:abstractNumId w:val="16"/>
  </w:num>
  <w:num w:numId="3" w16cid:durableId="1459033011">
    <w:abstractNumId w:val="5"/>
  </w:num>
  <w:num w:numId="4" w16cid:durableId="870453992">
    <w:abstractNumId w:val="4"/>
  </w:num>
  <w:num w:numId="5" w16cid:durableId="350882479">
    <w:abstractNumId w:val="13"/>
  </w:num>
  <w:num w:numId="6" w16cid:durableId="193035860">
    <w:abstractNumId w:val="0"/>
  </w:num>
  <w:num w:numId="7" w16cid:durableId="925500188">
    <w:abstractNumId w:val="18"/>
  </w:num>
  <w:num w:numId="8" w16cid:durableId="717389481">
    <w:abstractNumId w:val="14"/>
  </w:num>
  <w:num w:numId="9" w16cid:durableId="213810687">
    <w:abstractNumId w:val="1"/>
  </w:num>
  <w:num w:numId="10" w16cid:durableId="283124891">
    <w:abstractNumId w:val="2"/>
  </w:num>
  <w:num w:numId="11" w16cid:durableId="1297418237">
    <w:abstractNumId w:val="9"/>
  </w:num>
  <w:num w:numId="12" w16cid:durableId="1158879844">
    <w:abstractNumId w:val="17"/>
  </w:num>
  <w:num w:numId="13" w16cid:durableId="253710160">
    <w:abstractNumId w:val="11"/>
  </w:num>
  <w:num w:numId="14" w16cid:durableId="114950726">
    <w:abstractNumId w:val="19"/>
  </w:num>
  <w:num w:numId="15" w16cid:durableId="1921327924">
    <w:abstractNumId w:val="7"/>
  </w:num>
  <w:num w:numId="16" w16cid:durableId="1191530965">
    <w:abstractNumId w:val="6"/>
  </w:num>
  <w:num w:numId="17" w16cid:durableId="1617056690">
    <w:abstractNumId w:val="3"/>
  </w:num>
  <w:num w:numId="18" w16cid:durableId="895971037">
    <w:abstractNumId w:val="10"/>
  </w:num>
  <w:num w:numId="19" w16cid:durableId="970750502">
    <w:abstractNumId w:val="12"/>
  </w:num>
  <w:num w:numId="20" w16cid:durableId="8072884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506"/>
    <w:rsid w:val="000A6345"/>
    <w:rsid w:val="0012292A"/>
    <w:rsid w:val="001A46D9"/>
    <w:rsid w:val="00332D37"/>
    <w:rsid w:val="009B0524"/>
    <w:rsid w:val="00AC755F"/>
    <w:rsid w:val="00BE0278"/>
    <w:rsid w:val="00CF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3B694"/>
  <w15:docId w15:val="{C2BE1BEE-3BD8-4FD5-9115-E7B88509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 w:line="265" w:lineRule="auto"/>
      <w:ind w:left="212" w:hanging="10"/>
      <w:jc w:val="both"/>
    </w:pPr>
    <w:rPr>
      <w:rFonts w:ascii="ＭＳ 明朝" w:eastAsia="ＭＳ 明朝" w:hAnsi="ＭＳ 明朝" w:cs="ＭＳ 明朝"/>
      <w:color w:val="000000"/>
      <w:sz w:val="22"/>
    </w:rPr>
  </w:style>
  <w:style w:type="paragraph" w:styleId="1">
    <w:name w:val="heading 1"/>
    <w:next w:val="a"/>
    <w:link w:val="10"/>
    <w:uiPriority w:val="9"/>
    <w:qFormat/>
    <w:pPr>
      <w:keepNext/>
      <w:keepLines/>
      <w:numPr>
        <w:numId w:val="12"/>
      </w:numPr>
      <w:spacing w:after="29" w:line="259" w:lineRule="auto"/>
      <w:outlineLvl w:val="0"/>
    </w:pPr>
    <w:rPr>
      <w:rFonts w:ascii="ＭＳ 明朝" w:eastAsia="ＭＳ 明朝" w:hAnsi="ＭＳ 明朝" w:cs="ＭＳ 明朝"/>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6"/>
    </w:rPr>
  </w:style>
  <w:style w:type="paragraph" w:styleId="a3">
    <w:name w:val="header"/>
    <w:basedOn w:val="a"/>
    <w:link w:val="a4"/>
    <w:uiPriority w:val="99"/>
    <w:unhideWhenUsed/>
    <w:rsid w:val="001A46D9"/>
    <w:pPr>
      <w:tabs>
        <w:tab w:val="center" w:pos="4252"/>
        <w:tab w:val="right" w:pos="8504"/>
      </w:tabs>
      <w:snapToGrid w:val="0"/>
    </w:pPr>
  </w:style>
  <w:style w:type="character" w:customStyle="1" w:styleId="a4">
    <w:name w:val="ヘッダー (文字)"/>
    <w:basedOn w:val="a0"/>
    <w:link w:val="a3"/>
    <w:uiPriority w:val="99"/>
    <w:rsid w:val="001A46D9"/>
    <w:rPr>
      <w:rFonts w:ascii="ＭＳ 明朝" w:eastAsia="ＭＳ 明朝" w:hAnsi="ＭＳ 明朝" w:cs="ＭＳ 明朝"/>
      <w:color w:val="000000"/>
      <w:sz w:val="22"/>
    </w:rPr>
  </w:style>
  <w:style w:type="paragraph" w:styleId="a5">
    <w:name w:val="footer"/>
    <w:basedOn w:val="a"/>
    <w:link w:val="a6"/>
    <w:uiPriority w:val="99"/>
    <w:unhideWhenUsed/>
    <w:rsid w:val="001A46D9"/>
    <w:pPr>
      <w:tabs>
        <w:tab w:val="center" w:pos="4252"/>
        <w:tab w:val="right" w:pos="8504"/>
      </w:tabs>
      <w:snapToGrid w:val="0"/>
    </w:pPr>
  </w:style>
  <w:style w:type="character" w:customStyle="1" w:styleId="a6">
    <w:name w:val="フッター (文字)"/>
    <w:basedOn w:val="a0"/>
    <w:link w:val="a5"/>
    <w:uiPriority w:val="99"/>
    <w:rsid w:val="001A46D9"/>
    <w:rPr>
      <w:rFonts w:ascii="ＭＳ 明朝" w:eastAsia="ＭＳ 明朝" w:hAnsi="ＭＳ 明朝" w:cs="ＭＳ 明朝"/>
      <w:color w:val="000000"/>
      <w:sz w:val="22"/>
    </w:rPr>
  </w:style>
  <w:style w:type="paragraph" w:styleId="a7">
    <w:name w:val="List Paragraph"/>
    <w:basedOn w:val="a"/>
    <w:uiPriority w:val="34"/>
    <w:qFormat/>
    <w:rsid w:val="001A46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491</Words>
  <Characters>2801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笠原 賢一</dc:creator>
  <cp:keywords/>
  <cp:lastModifiedBy>笠原 賢一</cp:lastModifiedBy>
  <cp:revision>2</cp:revision>
  <dcterms:created xsi:type="dcterms:W3CDTF">2022-06-06T09:39:00Z</dcterms:created>
  <dcterms:modified xsi:type="dcterms:W3CDTF">2022-06-06T09:39:00Z</dcterms:modified>
</cp:coreProperties>
</file>